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2F6C8" w14:textId="77777777" w:rsidR="00C7726E" w:rsidRPr="003E7305" w:rsidRDefault="001901A4" w:rsidP="009C3679">
      <w:pPr>
        <w:pStyle w:val="Heading3"/>
        <w:spacing w:before="0" w:after="0" w:line="240" w:lineRule="auto"/>
        <w:jc w:val="right"/>
        <w:rPr>
          <w:rFonts w:ascii="Times New Roman" w:hAnsi="Times New Roman" w:cs="Times New Roman"/>
          <w:i/>
          <w:iCs/>
          <w:color w:val="auto"/>
          <w:sz w:val="24"/>
          <w:szCs w:val="24"/>
        </w:rPr>
      </w:pPr>
      <w:r w:rsidRPr="003E7305">
        <w:rPr>
          <w:rFonts w:ascii="Times New Roman" w:hAnsi="Times New Roman" w:cs="Times New Roman"/>
          <w:i/>
          <w:iCs/>
          <w:color w:val="auto"/>
          <w:sz w:val="24"/>
          <w:szCs w:val="24"/>
        </w:rPr>
        <w:t>English Translation</w:t>
      </w:r>
    </w:p>
    <w:p w14:paraId="32641334" w14:textId="77777777" w:rsidR="00915420" w:rsidRPr="003E7305" w:rsidRDefault="00915420" w:rsidP="009C3679">
      <w:pPr>
        <w:spacing w:after="0" w:line="240" w:lineRule="auto"/>
      </w:pPr>
    </w:p>
    <w:p w14:paraId="5490E9C7" w14:textId="77777777" w:rsidR="00915420" w:rsidRPr="003E7305" w:rsidRDefault="001901A4" w:rsidP="009C3679">
      <w:pPr>
        <w:spacing w:after="0" w:line="240" w:lineRule="auto"/>
        <w:jc w:val="right"/>
        <w:rPr>
          <w:rFonts w:ascii="Times New Roman" w:hAnsi="Times New Roman" w:cs="Times New Roman"/>
        </w:rPr>
      </w:pPr>
      <w:r w:rsidRPr="003E7305">
        <w:rPr>
          <w:rFonts w:ascii="Times New Roman" w:hAnsi="Times New Roman" w:cs="Times New Roman"/>
        </w:rPr>
        <w:t>APPROVED</w:t>
      </w:r>
      <w:r w:rsidRPr="003E7305">
        <w:rPr>
          <w:rFonts w:ascii="Times New Roman" w:hAnsi="Times New Roman" w:cs="Times New Roman"/>
        </w:rPr>
        <w:br/>
        <w:t xml:space="preserve">by Order No. 1.5.6 E-600000-DV-548 </w:t>
      </w:r>
    </w:p>
    <w:p w14:paraId="0B672EAD" w14:textId="77777777" w:rsidR="00915420" w:rsidRPr="003E7305" w:rsidRDefault="001901A4" w:rsidP="009C3679">
      <w:pPr>
        <w:spacing w:after="0" w:line="240" w:lineRule="auto"/>
        <w:jc w:val="right"/>
        <w:rPr>
          <w:rFonts w:ascii="Times New Roman" w:hAnsi="Times New Roman" w:cs="Times New Roman"/>
        </w:rPr>
      </w:pPr>
      <w:r w:rsidRPr="003E7305">
        <w:rPr>
          <w:rFonts w:ascii="Times New Roman" w:hAnsi="Times New Roman" w:cs="Times New Roman"/>
        </w:rPr>
        <w:t xml:space="preserve">of the Director of the Vilnius University Life Sciences Center </w:t>
      </w:r>
    </w:p>
    <w:p w14:paraId="447A944A" w14:textId="77777777" w:rsidR="00915420" w:rsidRPr="003E7305" w:rsidRDefault="001901A4" w:rsidP="009C3679">
      <w:pPr>
        <w:spacing w:after="0" w:line="240" w:lineRule="auto"/>
        <w:jc w:val="right"/>
        <w:rPr>
          <w:rFonts w:ascii="Times New Roman" w:hAnsi="Times New Roman" w:cs="Times New Roman"/>
        </w:rPr>
      </w:pPr>
      <w:r w:rsidRPr="003E7305">
        <w:rPr>
          <w:rFonts w:ascii="Times New Roman" w:hAnsi="Times New Roman" w:cs="Times New Roman"/>
        </w:rPr>
        <w:t>on 18 September 2026</w:t>
      </w:r>
    </w:p>
    <w:p w14:paraId="67B22E3F" w14:textId="65F6B495" w:rsidR="00C7726E" w:rsidRPr="003E7305" w:rsidRDefault="00915420" w:rsidP="009C3679">
      <w:pPr>
        <w:spacing w:after="0" w:line="240" w:lineRule="auto"/>
        <w:jc w:val="right"/>
        <w:rPr>
          <w:rFonts w:ascii="Times New Roman" w:hAnsi="Times New Roman" w:cs="Times New Roman"/>
        </w:rPr>
      </w:pPr>
      <w:r w:rsidRPr="003E7305">
        <w:rPr>
          <w:rFonts w:ascii="Times New Roman" w:hAnsi="Times New Roman" w:cs="Times New Roman"/>
        </w:rPr>
        <w:t xml:space="preserve"> </w:t>
      </w:r>
    </w:p>
    <w:p w14:paraId="4B4512D4" w14:textId="77777777" w:rsidR="00E238C9" w:rsidRDefault="00D66A39" w:rsidP="009C3679">
      <w:pPr>
        <w:pStyle w:val="Heading1"/>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VILNIUS UNIVERSITY LIFE SCIENCES CENTER</w:t>
      </w:r>
      <w:r w:rsidR="003E7305">
        <w:rPr>
          <w:rFonts w:ascii="Times New Roman" w:hAnsi="Times New Roman" w:cs="Times New Roman"/>
          <w:b/>
          <w:bCs/>
          <w:color w:val="auto"/>
          <w:sz w:val="24"/>
          <w:szCs w:val="24"/>
        </w:rPr>
        <w:t>’</w:t>
      </w:r>
      <w:r w:rsidR="007637BB">
        <w:rPr>
          <w:rFonts w:ascii="Times New Roman" w:hAnsi="Times New Roman" w:cs="Times New Roman"/>
          <w:b/>
          <w:bCs/>
          <w:color w:val="auto"/>
          <w:sz w:val="24"/>
          <w:szCs w:val="24"/>
        </w:rPr>
        <w:t>S</w:t>
      </w:r>
      <w:r w:rsidRPr="003E7305">
        <w:rPr>
          <w:rFonts w:ascii="Times New Roman" w:hAnsi="Times New Roman" w:cs="Times New Roman"/>
          <w:b/>
          <w:bCs/>
          <w:color w:val="auto"/>
          <w:sz w:val="24"/>
          <w:szCs w:val="24"/>
        </w:rPr>
        <w:t xml:space="preserve"> </w:t>
      </w:r>
      <w:r w:rsidR="001901A4" w:rsidRPr="003E7305">
        <w:rPr>
          <w:rFonts w:ascii="Times New Roman" w:hAnsi="Times New Roman" w:cs="Times New Roman"/>
          <w:b/>
          <w:bCs/>
          <w:color w:val="auto"/>
          <w:sz w:val="24"/>
          <w:szCs w:val="24"/>
        </w:rPr>
        <w:t xml:space="preserve">RULES FOR </w:t>
      </w:r>
      <w:r w:rsidR="00E647FC" w:rsidRPr="003E7305">
        <w:rPr>
          <w:rFonts w:ascii="Times New Roman" w:hAnsi="Times New Roman" w:cs="Times New Roman"/>
          <w:b/>
          <w:bCs/>
          <w:color w:val="auto"/>
          <w:sz w:val="24"/>
          <w:szCs w:val="24"/>
        </w:rPr>
        <w:t>YOUNG RESEARCHERS</w:t>
      </w:r>
      <w:r w:rsidR="00E647FC" w:rsidRPr="003E7305">
        <w:rPr>
          <w:rFonts w:ascii="Times New Roman" w:hAnsi="Times New Roman" w:cs="Times New Roman"/>
          <w:b/>
          <w:bCs/>
          <w:color w:val="auto"/>
          <w:sz w:val="24"/>
          <w:szCs w:val="24"/>
        </w:rPr>
        <w:t xml:space="preserve">’ </w:t>
      </w:r>
      <w:r w:rsidR="00E647FC" w:rsidRPr="003E7305">
        <w:rPr>
          <w:rFonts w:ascii="Times New Roman" w:hAnsi="Times New Roman" w:cs="Times New Roman"/>
          <w:b/>
          <w:bCs/>
          <w:color w:val="auto"/>
          <w:sz w:val="24"/>
          <w:szCs w:val="24"/>
        </w:rPr>
        <w:t>MOBILITY</w:t>
      </w:r>
      <w:r w:rsidR="00E647FC" w:rsidRPr="003E7305">
        <w:rPr>
          <w:rFonts w:ascii="Times New Roman" w:hAnsi="Times New Roman" w:cs="Times New Roman"/>
          <w:b/>
          <w:bCs/>
          <w:color w:val="auto"/>
          <w:sz w:val="24"/>
          <w:szCs w:val="24"/>
        </w:rPr>
        <w:t xml:space="preserve"> </w:t>
      </w:r>
      <w:r w:rsidR="001901A4" w:rsidRPr="003E7305">
        <w:rPr>
          <w:rFonts w:ascii="Times New Roman" w:hAnsi="Times New Roman" w:cs="Times New Roman"/>
          <w:b/>
          <w:bCs/>
          <w:color w:val="auto"/>
          <w:sz w:val="24"/>
          <w:szCs w:val="24"/>
        </w:rPr>
        <w:t xml:space="preserve">FUNDING </w:t>
      </w:r>
      <w:r w:rsidR="00E647FC" w:rsidRPr="003E7305">
        <w:rPr>
          <w:rFonts w:ascii="Times New Roman" w:hAnsi="Times New Roman" w:cs="Times New Roman"/>
          <w:b/>
          <w:bCs/>
          <w:color w:val="auto"/>
          <w:sz w:val="24"/>
          <w:szCs w:val="24"/>
        </w:rPr>
        <w:t xml:space="preserve">FROM </w:t>
      </w:r>
      <w:r w:rsidR="001901A4" w:rsidRPr="003E7305">
        <w:rPr>
          <w:rFonts w:ascii="Times New Roman" w:hAnsi="Times New Roman" w:cs="Times New Roman"/>
          <w:b/>
          <w:bCs/>
          <w:color w:val="auto"/>
          <w:sz w:val="24"/>
          <w:szCs w:val="24"/>
        </w:rPr>
        <w:t xml:space="preserve">THE VILNIUS UNIVERSITY </w:t>
      </w:r>
      <w:r w:rsidR="00910CF4" w:rsidRPr="003E7305">
        <w:rPr>
          <w:rFonts w:ascii="Times New Roman" w:hAnsi="Times New Roman" w:cs="Times New Roman"/>
          <w:b/>
          <w:bCs/>
          <w:color w:val="auto"/>
          <w:sz w:val="24"/>
          <w:szCs w:val="24"/>
        </w:rPr>
        <w:t xml:space="preserve">FOUNDATION </w:t>
      </w:r>
      <w:r w:rsidR="00910CF4" w:rsidRPr="003E7305">
        <w:rPr>
          <w:rFonts w:ascii="Times New Roman" w:hAnsi="Times New Roman" w:cs="Times New Roman"/>
          <w:b/>
          <w:bCs/>
          <w:color w:val="auto"/>
          <w:sz w:val="24"/>
          <w:szCs w:val="24"/>
        </w:rPr>
        <w:t>MANTVYDAS JUOZAPAVIČIUS (1976-20</w:t>
      </w:r>
      <w:r w:rsidRPr="003E7305">
        <w:rPr>
          <w:rFonts w:ascii="Times New Roman" w:hAnsi="Times New Roman" w:cs="Times New Roman"/>
          <w:b/>
          <w:bCs/>
          <w:color w:val="auto"/>
          <w:sz w:val="24"/>
          <w:szCs w:val="24"/>
        </w:rPr>
        <w:t xml:space="preserve">23) </w:t>
      </w:r>
    </w:p>
    <w:p w14:paraId="39A50DB0" w14:textId="6DCF7840" w:rsidR="00C7726E" w:rsidRPr="003E7305" w:rsidRDefault="00E238C9" w:rsidP="009C3679">
      <w:pPr>
        <w:pStyle w:val="Heading1"/>
        <w:spacing w:before="0" w:after="0" w:line="24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ENDOWMENT </w:t>
      </w:r>
      <w:r w:rsidR="00D66A39" w:rsidRPr="003E7305">
        <w:rPr>
          <w:rFonts w:ascii="Times New Roman" w:hAnsi="Times New Roman" w:cs="Times New Roman"/>
          <w:b/>
          <w:bCs/>
          <w:color w:val="auto"/>
          <w:sz w:val="24"/>
          <w:szCs w:val="24"/>
        </w:rPr>
        <w:t xml:space="preserve">SUB-FOND </w:t>
      </w:r>
    </w:p>
    <w:p w14:paraId="1B7B4534" w14:textId="77777777" w:rsidR="009C3679" w:rsidRPr="003E7305" w:rsidRDefault="009C3679" w:rsidP="009C3679">
      <w:pPr>
        <w:pStyle w:val="Heading2"/>
        <w:spacing w:before="0" w:after="0" w:line="240" w:lineRule="auto"/>
        <w:jc w:val="center"/>
        <w:rPr>
          <w:rFonts w:ascii="Times New Roman" w:hAnsi="Times New Roman" w:cs="Times New Roman"/>
          <w:b/>
          <w:bCs/>
          <w:color w:val="auto"/>
          <w:sz w:val="24"/>
          <w:szCs w:val="24"/>
        </w:rPr>
      </w:pPr>
    </w:p>
    <w:p w14:paraId="0C0AFADF" w14:textId="555791A5"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w:t>
      </w:r>
    </w:p>
    <w:p w14:paraId="1C470000"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GENERAL PROVISIONS</w:t>
      </w:r>
    </w:p>
    <w:p w14:paraId="4FC00E40" w14:textId="10BA9B1E" w:rsidR="00915420" w:rsidRPr="003E7305" w:rsidRDefault="00915420" w:rsidP="009C3679">
      <w:pPr>
        <w:spacing w:after="0" w:line="240" w:lineRule="auto"/>
      </w:pPr>
    </w:p>
    <w:p w14:paraId="6AD7C24F" w14:textId="438CCB88"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 xml:space="preserve">These Rules govern the organization of the competition for obtaining funding for the mobility of </w:t>
      </w:r>
      <w:r w:rsidR="00A13BB9" w:rsidRPr="003E7305">
        <w:rPr>
          <w:rFonts w:ascii="Times New Roman" w:hAnsi="Times New Roman" w:cs="Times New Roman"/>
        </w:rPr>
        <w:t>young</w:t>
      </w:r>
      <w:r w:rsidRPr="003E7305">
        <w:rPr>
          <w:rFonts w:ascii="Times New Roman" w:hAnsi="Times New Roman" w:cs="Times New Roman"/>
        </w:rPr>
        <w:t xml:space="preserve"> researchers at the Vilnius University Life Sciences Center (LSC), the evaluation criteria for applicants, and the funding procedure.</w:t>
      </w:r>
      <w:r w:rsidR="00CB563E" w:rsidRPr="003E7305">
        <w:rPr>
          <w:rFonts w:ascii="Times New Roman" w:hAnsi="Times New Roman" w:cs="Times New Roman"/>
        </w:rPr>
        <w:t xml:space="preserve"> </w:t>
      </w:r>
    </w:p>
    <w:p w14:paraId="72464762" w14:textId="035A0402"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Funding is provided from the endowment sub</w:t>
      </w:r>
      <w:r w:rsidR="00E9433B">
        <w:rPr>
          <w:rFonts w:ascii="Times New Roman" w:hAnsi="Times New Roman" w:cs="Times New Roman"/>
        </w:rPr>
        <w:t>-</w:t>
      </w:r>
      <w:r w:rsidRPr="003E7305">
        <w:rPr>
          <w:rFonts w:ascii="Times New Roman" w:hAnsi="Times New Roman" w:cs="Times New Roman"/>
        </w:rPr>
        <w:t xml:space="preserve">fund named after </w:t>
      </w:r>
      <w:proofErr w:type="spellStart"/>
      <w:r w:rsidRPr="003E7305">
        <w:rPr>
          <w:rFonts w:ascii="Times New Roman" w:hAnsi="Times New Roman" w:cs="Times New Roman"/>
        </w:rPr>
        <w:t>Mantvydas</w:t>
      </w:r>
      <w:proofErr w:type="spellEnd"/>
      <w:r w:rsidRPr="003E7305">
        <w:rPr>
          <w:rFonts w:ascii="Times New Roman" w:hAnsi="Times New Roman" w:cs="Times New Roman"/>
        </w:rPr>
        <w:t xml:space="preserve"> </w:t>
      </w:r>
      <w:proofErr w:type="spellStart"/>
      <w:r w:rsidRPr="003E7305">
        <w:rPr>
          <w:rFonts w:ascii="Times New Roman" w:hAnsi="Times New Roman" w:cs="Times New Roman"/>
        </w:rPr>
        <w:t>Juozapavičius</w:t>
      </w:r>
      <w:proofErr w:type="spellEnd"/>
      <w:r w:rsidRPr="003E7305">
        <w:rPr>
          <w:rFonts w:ascii="Times New Roman" w:hAnsi="Times New Roman" w:cs="Times New Roman"/>
        </w:rPr>
        <w:t xml:space="preserve"> (1976-2023)</w:t>
      </w:r>
      <w:r w:rsidR="003E202E" w:rsidRPr="003E7305">
        <w:rPr>
          <w:rFonts w:ascii="Times New Roman" w:hAnsi="Times New Roman" w:cs="Times New Roman"/>
        </w:rPr>
        <w:t xml:space="preserve"> (Sub</w:t>
      </w:r>
      <w:r w:rsidR="00E9433B">
        <w:rPr>
          <w:rFonts w:ascii="Times New Roman" w:hAnsi="Times New Roman" w:cs="Times New Roman"/>
        </w:rPr>
        <w:t>-</w:t>
      </w:r>
      <w:r w:rsidR="003E202E" w:rsidRPr="003E7305">
        <w:rPr>
          <w:rFonts w:ascii="Times New Roman" w:hAnsi="Times New Roman" w:cs="Times New Roman"/>
        </w:rPr>
        <w:t>fond)</w:t>
      </w:r>
      <w:r w:rsidRPr="003E7305">
        <w:rPr>
          <w:rFonts w:ascii="Times New Roman" w:hAnsi="Times New Roman" w:cs="Times New Roman"/>
        </w:rPr>
        <w:t xml:space="preserve">, managed by the Vilnius University Foundation. </w:t>
      </w:r>
    </w:p>
    <w:p w14:paraId="0D2D7005" w14:textId="450595A4"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 xml:space="preserve">The purpose of the funding is to promote the participation of promising </w:t>
      </w:r>
      <w:r w:rsidR="00BD09EF" w:rsidRPr="003E7305">
        <w:rPr>
          <w:rFonts w:ascii="Times New Roman" w:hAnsi="Times New Roman" w:cs="Times New Roman"/>
        </w:rPr>
        <w:t>young</w:t>
      </w:r>
      <w:r w:rsidRPr="003E7305">
        <w:rPr>
          <w:rFonts w:ascii="Times New Roman" w:hAnsi="Times New Roman" w:cs="Times New Roman"/>
        </w:rPr>
        <w:t xml:space="preserve"> LSC researchers in scientific conferences and </w:t>
      </w:r>
      <w:r w:rsidR="00BD09EF" w:rsidRPr="003E7305">
        <w:rPr>
          <w:rFonts w:ascii="Times New Roman" w:hAnsi="Times New Roman" w:cs="Times New Roman"/>
        </w:rPr>
        <w:t>fellowships</w:t>
      </w:r>
      <w:r w:rsidRPr="003E7305">
        <w:rPr>
          <w:rFonts w:ascii="Times New Roman" w:hAnsi="Times New Roman" w:cs="Times New Roman"/>
        </w:rPr>
        <w:t xml:space="preserve">, advancing life sciences research and supporting the continuity of their scientific activities and academic careers at the LSC. </w:t>
      </w:r>
      <w:r w:rsidR="00CB563E" w:rsidRPr="003E7305">
        <w:rPr>
          <w:rFonts w:ascii="Times New Roman" w:hAnsi="Times New Roman" w:cs="Times New Roman"/>
        </w:rPr>
        <w:t xml:space="preserve"> </w:t>
      </w:r>
    </w:p>
    <w:p w14:paraId="27D87CDB" w14:textId="6617613A" w:rsidR="00CB563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Funding may be awarded to an academic employee of the LSC who</w:t>
      </w:r>
      <w:r w:rsidR="00CB563E" w:rsidRPr="003E7305">
        <w:rPr>
          <w:rFonts w:ascii="Times New Roman" w:hAnsi="Times New Roman" w:cs="Times New Roman"/>
        </w:rPr>
        <w:t xml:space="preserve"> </w:t>
      </w:r>
      <w:r w:rsidRPr="003E7305">
        <w:rPr>
          <w:rFonts w:ascii="Times New Roman" w:hAnsi="Times New Roman" w:cs="Times New Roman"/>
        </w:rPr>
        <w:t>is employed under a primary employment contract at no less than 0.25 FTE and</w:t>
      </w:r>
      <w:r w:rsidR="00CB563E" w:rsidRPr="003E7305">
        <w:rPr>
          <w:rFonts w:ascii="Times New Roman" w:hAnsi="Times New Roman" w:cs="Times New Roman"/>
        </w:rPr>
        <w:t xml:space="preserve"> </w:t>
      </w:r>
      <w:r w:rsidRPr="003E7305">
        <w:rPr>
          <w:rFonts w:ascii="Times New Roman" w:hAnsi="Times New Roman" w:cs="Times New Roman"/>
        </w:rPr>
        <w:t>obtained a doctoral degree in the natural or technological sciences no more than three years before the application submission date.</w:t>
      </w:r>
      <w:r w:rsidR="00AA2B22" w:rsidRPr="003E7305">
        <w:rPr>
          <w:rFonts w:ascii="Times New Roman" w:hAnsi="Times New Roman" w:cs="Times New Roman"/>
        </w:rPr>
        <w:t xml:space="preserve"> </w:t>
      </w:r>
      <w:r w:rsidRPr="003E7305">
        <w:rPr>
          <w:rFonts w:ascii="Times New Roman" w:hAnsi="Times New Roman" w:cs="Times New Roman"/>
        </w:rPr>
        <w:t xml:space="preserve">Periods of maternity, paternity, parental leave, or long-term incapacity for work are excluded from this three-year period. </w:t>
      </w:r>
    </w:p>
    <w:p w14:paraId="51AF3A17" w14:textId="3782E759"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Funding amounts</w:t>
      </w:r>
      <w:r w:rsidR="00CB563E" w:rsidRPr="003E7305">
        <w:rPr>
          <w:rFonts w:ascii="Times New Roman" w:hAnsi="Times New Roman" w:cs="Times New Roman"/>
        </w:rPr>
        <w:t xml:space="preserve"> are u</w:t>
      </w:r>
      <w:r w:rsidRPr="003E7305">
        <w:rPr>
          <w:rFonts w:ascii="Times New Roman" w:hAnsi="Times New Roman" w:cs="Times New Roman"/>
        </w:rPr>
        <w:t>p to EUR 1,500 per recipient for participation in scientific conferences</w:t>
      </w:r>
      <w:r w:rsidR="00CB563E" w:rsidRPr="003E7305">
        <w:rPr>
          <w:rFonts w:ascii="Times New Roman" w:hAnsi="Times New Roman" w:cs="Times New Roman"/>
        </w:rPr>
        <w:t xml:space="preserve"> and u</w:t>
      </w:r>
      <w:r w:rsidRPr="003E7305">
        <w:rPr>
          <w:rFonts w:ascii="Times New Roman" w:hAnsi="Times New Roman" w:cs="Times New Roman"/>
        </w:rPr>
        <w:t xml:space="preserve">p to EUR 5,000 per recipient for </w:t>
      </w:r>
      <w:r w:rsidR="002F1643" w:rsidRPr="003E7305">
        <w:rPr>
          <w:rFonts w:ascii="Times New Roman" w:hAnsi="Times New Roman" w:cs="Times New Roman"/>
        </w:rPr>
        <w:t>fellowships</w:t>
      </w:r>
      <w:r w:rsidRPr="003E7305">
        <w:rPr>
          <w:rFonts w:ascii="Times New Roman" w:hAnsi="Times New Roman" w:cs="Times New Roman"/>
        </w:rPr>
        <w:t xml:space="preserve">, with priority given to </w:t>
      </w:r>
      <w:r w:rsidR="002F1643" w:rsidRPr="003E7305">
        <w:rPr>
          <w:rFonts w:ascii="Times New Roman" w:hAnsi="Times New Roman" w:cs="Times New Roman"/>
        </w:rPr>
        <w:t>fellowships</w:t>
      </w:r>
      <w:r w:rsidRPr="003E7305">
        <w:rPr>
          <w:rFonts w:ascii="Times New Roman" w:hAnsi="Times New Roman" w:cs="Times New Roman"/>
        </w:rPr>
        <w:t>.</w:t>
      </w:r>
      <w:r w:rsidR="00CB563E" w:rsidRPr="003E7305">
        <w:rPr>
          <w:rFonts w:ascii="Times New Roman" w:hAnsi="Times New Roman" w:cs="Times New Roman"/>
        </w:rPr>
        <w:t xml:space="preserve"> </w:t>
      </w:r>
      <w:r w:rsidRPr="003E7305">
        <w:rPr>
          <w:rFonts w:ascii="Times New Roman" w:hAnsi="Times New Roman" w:cs="Times New Roman"/>
        </w:rPr>
        <w:t xml:space="preserve">Funding is granted only once. Competition winners may not apply a second time. </w:t>
      </w:r>
    </w:p>
    <w:p w14:paraId="2140A835" w14:textId="77777777" w:rsidR="00CB563E" w:rsidRPr="003E7305" w:rsidRDefault="00CB563E" w:rsidP="009C3679">
      <w:pPr>
        <w:pStyle w:val="ListParagraph"/>
        <w:spacing w:after="0" w:line="240" w:lineRule="auto"/>
        <w:jc w:val="both"/>
        <w:rPr>
          <w:rFonts w:ascii="Times New Roman" w:hAnsi="Times New Roman" w:cs="Times New Roman"/>
        </w:rPr>
      </w:pPr>
    </w:p>
    <w:p w14:paraId="4A545C79"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II</w:t>
      </w:r>
    </w:p>
    <w:p w14:paraId="216C58D0"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ANNOUNCEMENT AND IMPLEMENTATION OF THE COMPETITION</w:t>
      </w:r>
    </w:p>
    <w:p w14:paraId="2D3CEA2C" w14:textId="77777777" w:rsidR="00CB563E" w:rsidRPr="003E7305" w:rsidRDefault="00CB563E" w:rsidP="009C3679">
      <w:pPr>
        <w:spacing w:after="0" w:line="240" w:lineRule="auto"/>
      </w:pPr>
    </w:p>
    <w:p w14:paraId="610FDDFE" w14:textId="2F587999" w:rsidR="00CB563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Depending on the investment return generated by the Sub</w:t>
      </w:r>
      <w:r w:rsidR="00E9433B">
        <w:rPr>
          <w:rFonts w:ascii="Times New Roman" w:hAnsi="Times New Roman" w:cs="Times New Roman"/>
        </w:rPr>
        <w:t>-</w:t>
      </w:r>
      <w:r w:rsidRPr="003E7305">
        <w:rPr>
          <w:rFonts w:ascii="Times New Roman" w:hAnsi="Times New Roman" w:cs="Times New Roman"/>
        </w:rPr>
        <w:t>fund, the Director of the LSC may announce the competition up to three times per year, in January, May, and September. The announcement specifies the application deadline, maximum funding amount per application, and the total funding available.</w:t>
      </w:r>
    </w:p>
    <w:p w14:paraId="62C4EDE9" w14:textId="38C431D7"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Information about the competition is published on the LSC website (</w:t>
      </w:r>
      <w:hyperlink r:id="rId5" w:history="1">
        <w:r w:rsidRPr="003E7305">
          <w:rPr>
            <w:rStyle w:val="Hyperlink"/>
            <w:rFonts w:ascii="Times New Roman" w:hAnsi="Times New Roman" w:cs="Times New Roman"/>
            <w:color w:val="auto"/>
          </w:rPr>
          <w:t>www.gmc.vu.lt</w:t>
        </w:r>
      </w:hyperlink>
      <w:r w:rsidRPr="003E7305">
        <w:rPr>
          <w:rFonts w:ascii="Times New Roman" w:hAnsi="Times New Roman" w:cs="Times New Roman"/>
        </w:rPr>
        <w:t xml:space="preserve">) and social media accounts. It may also be published on the websites and social media channels of Vilnius University and the Vilnius University Foundation. </w:t>
      </w:r>
    </w:p>
    <w:p w14:paraId="6A8C610F" w14:textId="77777777" w:rsidR="00AA5FD8" w:rsidRPr="003E7305" w:rsidRDefault="001901A4" w:rsidP="00834FA1">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Candidates may be nominated by LSC academic departments through their heads or may self-nominate if they meet the eligibility criteria established in these Rules.</w:t>
      </w:r>
    </w:p>
    <w:p w14:paraId="33B59794" w14:textId="1A8E9239" w:rsidR="00C7726E" w:rsidRPr="003E7305" w:rsidRDefault="001901A4" w:rsidP="00834FA1">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Applicants seeking funding for participation in a scientific conference must submit:</w:t>
      </w:r>
    </w:p>
    <w:p w14:paraId="594CFFD4" w14:textId="77777777" w:rsidR="00AA2B22" w:rsidRPr="003E7305" w:rsidRDefault="00AA2B22" w:rsidP="00834FA1">
      <w:pPr>
        <w:spacing w:after="0" w:line="240" w:lineRule="auto"/>
        <w:ind w:firstLine="360"/>
        <w:rPr>
          <w:rFonts w:ascii="Times New Roman" w:hAnsi="Times New Roman" w:cs="Times New Roman"/>
        </w:rPr>
      </w:pPr>
      <w:r w:rsidRPr="003E7305">
        <w:rPr>
          <w:rFonts w:ascii="Times New Roman" w:hAnsi="Times New Roman" w:cs="Times New Roman"/>
        </w:rPr>
        <w:t xml:space="preserve">9.1. </w:t>
      </w:r>
      <w:r w:rsidR="001901A4" w:rsidRPr="003E7305">
        <w:rPr>
          <w:rFonts w:ascii="Times New Roman" w:hAnsi="Times New Roman" w:cs="Times New Roman"/>
        </w:rPr>
        <w:t>An application form specified in the call for applications;</w:t>
      </w:r>
    </w:p>
    <w:p w14:paraId="14BA6448" w14:textId="29613C5D" w:rsidR="00C7726E" w:rsidRPr="003E7305" w:rsidRDefault="00AA2B22" w:rsidP="00834FA1">
      <w:pPr>
        <w:spacing w:after="0" w:line="240" w:lineRule="auto"/>
        <w:ind w:left="360"/>
        <w:rPr>
          <w:rFonts w:ascii="Times New Roman" w:hAnsi="Times New Roman" w:cs="Times New Roman"/>
        </w:rPr>
      </w:pPr>
      <w:r w:rsidRPr="003E7305">
        <w:rPr>
          <w:rFonts w:ascii="Times New Roman" w:hAnsi="Times New Roman" w:cs="Times New Roman"/>
        </w:rPr>
        <w:t xml:space="preserve">9.2. </w:t>
      </w:r>
      <w:r w:rsidR="001901A4" w:rsidRPr="003E7305">
        <w:rPr>
          <w:rFonts w:ascii="Times New Roman" w:hAnsi="Times New Roman" w:cs="Times New Roman"/>
        </w:rPr>
        <w:t>A curriculum vitae (CV);</w:t>
      </w:r>
      <w:r w:rsidR="001901A4" w:rsidRPr="003E7305">
        <w:rPr>
          <w:rFonts w:ascii="Times New Roman" w:hAnsi="Times New Roman" w:cs="Times New Roman"/>
        </w:rPr>
        <w:br/>
      </w:r>
      <w:r w:rsidR="00834FA1" w:rsidRPr="003E7305">
        <w:rPr>
          <w:rFonts w:ascii="Times New Roman" w:hAnsi="Times New Roman" w:cs="Times New Roman"/>
        </w:rPr>
        <w:t xml:space="preserve">9.3. </w:t>
      </w:r>
      <w:r w:rsidR="001901A4" w:rsidRPr="003E7305">
        <w:rPr>
          <w:rFonts w:ascii="Times New Roman" w:hAnsi="Times New Roman" w:cs="Times New Roman"/>
        </w:rPr>
        <w:t>A motivation letter (up to 200 words) providing</w:t>
      </w:r>
      <w:r w:rsidR="004821F9" w:rsidRPr="003E7305">
        <w:rPr>
          <w:rFonts w:ascii="Times New Roman" w:hAnsi="Times New Roman" w:cs="Times New Roman"/>
        </w:rPr>
        <w:t xml:space="preserve"> </w:t>
      </w:r>
      <w:r w:rsidR="001901A4" w:rsidRPr="003E7305">
        <w:rPr>
          <w:rFonts w:ascii="Times New Roman" w:hAnsi="Times New Roman" w:cs="Times New Roman"/>
        </w:rPr>
        <w:t xml:space="preserve">information about the conference </w:t>
      </w:r>
      <w:r w:rsidR="001901A4" w:rsidRPr="003E7305">
        <w:rPr>
          <w:rFonts w:ascii="Times New Roman" w:hAnsi="Times New Roman" w:cs="Times New Roman"/>
        </w:rPr>
        <w:lastRenderedPageBreak/>
        <w:t>(title, date, location, organizer, and website)</w:t>
      </w:r>
      <w:r w:rsidR="004821F9" w:rsidRPr="003E7305">
        <w:rPr>
          <w:rFonts w:ascii="Times New Roman" w:hAnsi="Times New Roman" w:cs="Times New Roman"/>
        </w:rPr>
        <w:t xml:space="preserve">, </w:t>
      </w:r>
      <w:r w:rsidR="001901A4" w:rsidRPr="003E7305">
        <w:rPr>
          <w:rFonts w:ascii="Times New Roman" w:hAnsi="Times New Roman" w:cs="Times New Roman"/>
        </w:rPr>
        <w:t>the planned form of participation (oral presentation, poster presentation, etc.)</w:t>
      </w:r>
      <w:r w:rsidR="004821F9" w:rsidRPr="003E7305">
        <w:rPr>
          <w:rFonts w:ascii="Times New Roman" w:hAnsi="Times New Roman" w:cs="Times New Roman"/>
        </w:rPr>
        <w:t xml:space="preserve">, </w:t>
      </w:r>
      <w:r w:rsidR="001901A4" w:rsidRPr="003E7305">
        <w:rPr>
          <w:rFonts w:ascii="Times New Roman" w:hAnsi="Times New Roman" w:cs="Times New Roman"/>
        </w:rPr>
        <w:t>justification of the conference's importance for the applicant's professional and scientific development.</w:t>
      </w:r>
      <w:r w:rsidR="00CB563E" w:rsidRPr="003E7305">
        <w:rPr>
          <w:rFonts w:ascii="Times New Roman" w:hAnsi="Times New Roman" w:cs="Times New Roman"/>
        </w:rPr>
        <w:t xml:space="preserve"> </w:t>
      </w:r>
    </w:p>
    <w:p w14:paraId="6E621A45" w14:textId="7141454A" w:rsidR="00C7726E" w:rsidRPr="003E7305" w:rsidRDefault="000A6881" w:rsidP="000A6881">
      <w:pPr>
        <w:spacing w:after="0" w:line="240" w:lineRule="auto"/>
        <w:ind w:firstLine="360"/>
        <w:jc w:val="both"/>
        <w:rPr>
          <w:rFonts w:ascii="Times New Roman" w:hAnsi="Times New Roman" w:cs="Times New Roman"/>
        </w:rPr>
      </w:pPr>
      <w:r w:rsidRPr="003E7305">
        <w:rPr>
          <w:rFonts w:ascii="Times New Roman" w:hAnsi="Times New Roman" w:cs="Times New Roman"/>
        </w:rPr>
        <w:t xml:space="preserve">10. </w:t>
      </w:r>
      <w:r w:rsidR="001901A4" w:rsidRPr="003E7305">
        <w:rPr>
          <w:rFonts w:ascii="Times New Roman" w:hAnsi="Times New Roman" w:cs="Times New Roman"/>
        </w:rPr>
        <w:t xml:space="preserve">Applicants seeking funding for a </w:t>
      </w:r>
      <w:r w:rsidR="0046338B" w:rsidRPr="003E7305">
        <w:rPr>
          <w:rFonts w:ascii="Times New Roman" w:hAnsi="Times New Roman" w:cs="Times New Roman"/>
        </w:rPr>
        <w:t>fellowship</w:t>
      </w:r>
      <w:r w:rsidR="001901A4" w:rsidRPr="003E7305">
        <w:rPr>
          <w:rFonts w:ascii="Times New Roman" w:hAnsi="Times New Roman" w:cs="Times New Roman"/>
        </w:rPr>
        <w:t xml:space="preserve"> must submit:</w:t>
      </w:r>
    </w:p>
    <w:p w14:paraId="0B6E3DD0" w14:textId="77777777" w:rsidR="006C2914" w:rsidRPr="003E7305" w:rsidRDefault="001901A4" w:rsidP="00EE7528">
      <w:pPr>
        <w:spacing w:after="0" w:line="240" w:lineRule="auto"/>
        <w:ind w:left="360"/>
        <w:rPr>
          <w:rFonts w:ascii="Times New Roman" w:hAnsi="Times New Roman" w:cs="Times New Roman"/>
        </w:rPr>
      </w:pPr>
      <w:r w:rsidRPr="003E7305">
        <w:rPr>
          <w:rFonts w:ascii="Times New Roman" w:hAnsi="Times New Roman" w:cs="Times New Roman"/>
        </w:rPr>
        <w:t>10.1. An application form specified in the call;</w:t>
      </w:r>
      <w:r w:rsidRPr="003E7305">
        <w:rPr>
          <w:rFonts w:ascii="Times New Roman" w:hAnsi="Times New Roman" w:cs="Times New Roman"/>
        </w:rPr>
        <w:br/>
        <w:t>10.2. A curriculum vitae (CV);</w:t>
      </w:r>
      <w:r w:rsidRPr="003E7305">
        <w:rPr>
          <w:rFonts w:ascii="Times New Roman" w:hAnsi="Times New Roman" w:cs="Times New Roman"/>
        </w:rPr>
        <w:br/>
        <w:t xml:space="preserve">10.3. A motivation letter (up to 200 words) explaining the importance of the </w:t>
      </w:r>
      <w:r w:rsidR="0046338B" w:rsidRPr="003E7305">
        <w:rPr>
          <w:rFonts w:ascii="Times New Roman" w:hAnsi="Times New Roman" w:cs="Times New Roman"/>
        </w:rPr>
        <w:t>fellowship</w:t>
      </w:r>
      <w:r w:rsidRPr="003E7305">
        <w:rPr>
          <w:rFonts w:ascii="Times New Roman" w:hAnsi="Times New Roman" w:cs="Times New Roman"/>
        </w:rPr>
        <w:t xml:space="preserve"> for the applicant's career;</w:t>
      </w:r>
      <w:r w:rsidRPr="003E7305">
        <w:rPr>
          <w:rFonts w:ascii="Times New Roman" w:hAnsi="Times New Roman" w:cs="Times New Roman"/>
        </w:rPr>
        <w:br/>
        <w:t xml:space="preserve">10.4. A letter from the Head of the Academic Department explaining why the </w:t>
      </w:r>
      <w:r w:rsidR="0046338B" w:rsidRPr="003E7305">
        <w:rPr>
          <w:rFonts w:ascii="Times New Roman" w:hAnsi="Times New Roman" w:cs="Times New Roman"/>
        </w:rPr>
        <w:t xml:space="preserve">fellowship </w:t>
      </w:r>
      <w:r w:rsidRPr="003E7305">
        <w:rPr>
          <w:rFonts w:ascii="Times New Roman" w:hAnsi="Times New Roman" w:cs="Times New Roman"/>
        </w:rPr>
        <w:t>cannot be financed from the department's own funds;</w:t>
      </w:r>
      <w:r w:rsidRPr="003E7305">
        <w:rPr>
          <w:rFonts w:ascii="Times New Roman" w:hAnsi="Times New Roman" w:cs="Times New Roman"/>
        </w:rPr>
        <w:br/>
        <w:t>10.5. A research project description (up to 200 words), outlining the proposed research, its significance, novelty, and primary objective;</w:t>
      </w:r>
      <w:r w:rsidRPr="003E7305">
        <w:rPr>
          <w:rFonts w:ascii="Times New Roman" w:hAnsi="Times New Roman" w:cs="Times New Roman"/>
        </w:rPr>
        <w:br/>
        <w:t xml:space="preserve">10.6. </w:t>
      </w:r>
      <w:r w:rsidR="00726B60" w:rsidRPr="003E7305">
        <w:rPr>
          <w:rFonts w:ascii="Times New Roman" w:hAnsi="Times New Roman" w:cs="Times New Roman"/>
        </w:rPr>
        <w:t>A rationale for the expected benefits to the LSC following the funding (up to 200 words);</w:t>
      </w:r>
    </w:p>
    <w:p w14:paraId="22258022" w14:textId="168F1D93" w:rsidR="00CB563E" w:rsidRPr="003E7305" w:rsidRDefault="001901A4" w:rsidP="00EE7528">
      <w:pPr>
        <w:spacing w:after="0" w:line="240" w:lineRule="auto"/>
        <w:ind w:left="360"/>
        <w:rPr>
          <w:rFonts w:ascii="Times New Roman" w:hAnsi="Times New Roman" w:cs="Times New Roman"/>
        </w:rPr>
      </w:pPr>
      <w:r w:rsidRPr="003E7305">
        <w:rPr>
          <w:rFonts w:ascii="Times New Roman" w:hAnsi="Times New Roman" w:cs="Times New Roman"/>
        </w:rPr>
        <w:t>10.7. A justification for selecting the host institution (up to 200 words), including its unique competencies, methods, or infrastructure and why collaboration with it is important for the research;</w:t>
      </w:r>
      <w:r w:rsidRPr="003E7305">
        <w:rPr>
          <w:rFonts w:ascii="Times New Roman" w:hAnsi="Times New Roman" w:cs="Times New Roman"/>
        </w:rPr>
        <w:br/>
        <w:t>10.8. A letter from the host institution (up to 200 words), including</w:t>
      </w:r>
      <w:r w:rsidR="004821F9" w:rsidRPr="003E7305">
        <w:rPr>
          <w:rFonts w:ascii="Times New Roman" w:hAnsi="Times New Roman" w:cs="Times New Roman"/>
        </w:rPr>
        <w:t xml:space="preserve"> </w:t>
      </w:r>
      <w:r w:rsidRPr="003E7305">
        <w:rPr>
          <w:rFonts w:ascii="Times New Roman" w:hAnsi="Times New Roman" w:cs="Times New Roman"/>
        </w:rPr>
        <w:t>the name and contact details of the host supervisor</w:t>
      </w:r>
      <w:r w:rsidR="004821F9" w:rsidRPr="003E7305">
        <w:rPr>
          <w:rFonts w:ascii="Times New Roman" w:hAnsi="Times New Roman" w:cs="Times New Roman"/>
        </w:rPr>
        <w:t xml:space="preserve">, </w:t>
      </w:r>
      <w:r w:rsidRPr="003E7305">
        <w:rPr>
          <w:rFonts w:ascii="Times New Roman" w:hAnsi="Times New Roman" w:cs="Times New Roman"/>
        </w:rPr>
        <w:t>a description of the expected benefits of collaboration</w:t>
      </w:r>
      <w:r w:rsidR="004821F9" w:rsidRPr="003E7305">
        <w:rPr>
          <w:rFonts w:ascii="Times New Roman" w:hAnsi="Times New Roman" w:cs="Times New Roman"/>
        </w:rPr>
        <w:t xml:space="preserve">, </w:t>
      </w:r>
      <w:r w:rsidRPr="003E7305">
        <w:rPr>
          <w:rFonts w:ascii="Times New Roman" w:hAnsi="Times New Roman" w:cs="Times New Roman"/>
        </w:rPr>
        <w:t xml:space="preserve">an explanation of how the project idea and proposal were developed. </w:t>
      </w:r>
    </w:p>
    <w:p w14:paraId="3EAEBCD8" w14:textId="2CF1D47D" w:rsidR="00C7726E" w:rsidRPr="003E7305" w:rsidRDefault="00C7726E" w:rsidP="009C3679">
      <w:pPr>
        <w:pStyle w:val="ListParagraph"/>
        <w:spacing w:after="0" w:line="240" w:lineRule="auto"/>
        <w:jc w:val="center"/>
        <w:rPr>
          <w:rFonts w:ascii="Times New Roman" w:hAnsi="Times New Roman" w:cs="Times New Roman"/>
          <w:b/>
          <w:bCs/>
        </w:rPr>
      </w:pPr>
    </w:p>
    <w:p w14:paraId="508F6E81"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III</w:t>
      </w:r>
    </w:p>
    <w:p w14:paraId="298F2202"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EVALUATION OF CANDIDATES AND ANNOUNCEMENT OF WINNER(S)</w:t>
      </w:r>
    </w:p>
    <w:p w14:paraId="14B98A0D" w14:textId="77777777" w:rsidR="00CB563E" w:rsidRPr="003E7305" w:rsidRDefault="00CB563E" w:rsidP="009C3679">
      <w:pPr>
        <w:spacing w:after="0" w:line="240" w:lineRule="auto"/>
      </w:pPr>
    </w:p>
    <w:p w14:paraId="5C173DFF" w14:textId="703DB740" w:rsidR="006447DC"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Candidates are evaluated by the LSC </w:t>
      </w:r>
      <w:proofErr w:type="spellStart"/>
      <w:r w:rsidR="00FF49AF" w:rsidRPr="003E7305">
        <w:rPr>
          <w:rFonts w:ascii="Times New Roman" w:hAnsi="Times New Roman" w:cs="Times New Roman"/>
        </w:rPr>
        <w:t>Mantvydas</w:t>
      </w:r>
      <w:proofErr w:type="spellEnd"/>
      <w:r w:rsidR="00FF49AF" w:rsidRPr="003E7305">
        <w:rPr>
          <w:rFonts w:ascii="Times New Roman" w:hAnsi="Times New Roman" w:cs="Times New Roman"/>
        </w:rPr>
        <w:t xml:space="preserve"> </w:t>
      </w:r>
      <w:proofErr w:type="spellStart"/>
      <w:r w:rsidR="00FF49AF" w:rsidRPr="003E7305">
        <w:rPr>
          <w:rFonts w:ascii="Times New Roman" w:hAnsi="Times New Roman" w:cs="Times New Roman"/>
        </w:rPr>
        <w:t>Juozapavičius</w:t>
      </w:r>
      <w:proofErr w:type="spellEnd"/>
      <w:r w:rsidR="00FF49AF" w:rsidRPr="003E7305">
        <w:rPr>
          <w:rFonts w:ascii="Times New Roman" w:hAnsi="Times New Roman" w:cs="Times New Roman"/>
        </w:rPr>
        <w:t xml:space="preserve"> Sub</w:t>
      </w:r>
      <w:r w:rsidR="00E9433B">
        <w:rPr>
          <w:rFonts w:ascii="Times New Roman" w:hAnsi="Times New Roman" w:cs="Times New Roman"/>
        </w:rPr>
        <w:t>-</w:t>
      </w:r>
      <w:r w:rsidR="00FF49AF" w:rsidRPr="003E7305">
        <w:rPr>
          <w:rFonts w:ascii="Times New Roman" w:hAnsi="Times New Roman" w:cs="Times New Roman"/>
        </w:rPr>
        <w:t>fond Young Researchers M</w:t>
      </w:r>
      <w:r w:rsidRPr="003E7305">
        <w:rPr>
          <w:rFonts w:ascii="Times New Roman" w:hAnsi="Times New Roman" w:cs="Times New Roman"/>
        </w:rPr>
        <w:t>obility Funding Committee, which consists of</w:t>
      </w:r>
      <w:r w:rsidR="00537168" w:rsidRPr="003E7305">
        <w:rPr>
          <w:rFonts w:ascii="Times New Roman" w:hAnsi="Times New Roman" w:cs="Times New Roman"/>
        </w:rPr>
        <w:t xml:space="preserve"> </w:t>
      </w:r>
      <w:r w:rsidRPr="003E7305">
        <w:rPr>
          <w:rFonts w:ascii="Times New Roman" w:hAnsi="Times New Roman" w:cs="Times New Roman"/>
        </w:rPr>
        <w:t xml:space="preserve">the LSC </w:t>
      </w:r>
      <w:r w:rsidR="00537168" w:rsidRPr="003E7305">
        <w:rPr>
          <w:rFonts w:ascii="Times New Roman" w:hAnsi="Times New Roman" w:cs="Times New Roman"/>
        </w:rPr>
        <w:t>Deputy</w:t>
      </w:r>
      <w:r w:rsidRPr="003E7305">
        <w:rPr>
          <w:rFonts w:ascii="Times New Roman" w:hAnsi="Times New Roman" w:cs="Times New Roman"/>
        </w:rPr>
        <w:t>-Director for Administration and General Affairs</w:t>
      </w:r>
      <w:r w:rsidR="00537168" w:rsidRPr="003E7305">
        <w:rPr>
          <w:rFonts w:ascii="Times New Roman" w:hAnsi="Times New Roman" w:cs="Times New Roman"/>
        </w:rPr>
        <w:t xml:space="preserve">, </w:t>
      </w:r>
      <w:r w:rsidRPr="003E7305">
        <w:rPr>
          <w:rFonts w:ascii="Times New Roman" w:hAnsi="Times New Roman" w:cs="Times New Roman"/>
        </w:rPr>
        <w:t>heads of LSC academic departments</w:t>
      </w:r>
      <w:r w:rsidR="00983D75" w:rsidRPr="003E7305">
        <w:rPr>
          <w:rFonts w:ascii="Times New Roman" w:hAnsi="Times New Roman" w:cs="Times New Roman"/>
        </w:rPr>
        <w:t xml:space="preserve">, </w:t>
      </w:r>
      <w:r w:rsidRPr="003E7305">
        <w:rPr>
          <w:rFonts w:ascii="Times New Roman" w:hAnsi="Times New Roman" w:cs="Times New Roman"/>
        </w:rPr>
        <w:t xml:space="preserve">the Administrative Manager of the </w:t>
      </w:r>
      <w:r w:rsidRPr="003E7305">
        <w:rPr>
          <w:rFonts w:ascii="Times New Roman" w:hAnsi="Times New Roman" w:cs="Times New Roman"/>
          <w:i/>
          <w:iCs/>
        </w:rPr>
        <w:t>sui generis</w:t>
      </w:r>
      <w:r w:rsidRPr="003E7305">
        <w:rPr>
          <w:rFonts w:ascii="Times New Roman" w:hAnsi="Times New Roman" w:cs="Times New Roman"/>
        </w:rPr>
        <w:t xml:space="preserve"> European Molecular Biology Laboratory (EMBL</w:t>
      </w:r>
      <w:r w:rsidR="004D2D46" w:rsidRPr="003E7305">
        <w:rPr>
          <w:rFonts w:ascii="Times New Roman" w:hAnsi="Times New Roman" w:cs="Times New Roman"/>
        </w:rPr>
        <w:t>) Partnership Institute</w:t>
      </w:r>
      <w:r w:rsidR="00983D75" w:rsidRPr="003E7305">
        <w:rPr>
          <w:rFonts w:ascii="Times New Roman" w:hAnsi="Times New Roman" w:cs="Times New Roman"/>
        </w:rPr>
        <w:t xml:space="preserve">, </w:t>
      </w:r>
      <w:r w:rsidRPr="003E7305">
        <w:rPr>
          <w:rFonts w:ascii="Times New Roman" w:hAnsi="Times New Roman" w:cs="Times New Roman"/>
        </w:rPr>
        <w:t>the Chair of the LSC Council or another member delegated by the</w:t>
      </w:r>
      <w:r w:rsidR="004D2D46" w:rsidRPr="003E7305">
        <w:rPr>
          <w:rFonts w:ascii="Times New Roman" w:hAnsi="Times New Roman" w:cs="Times New Roman"/>
        </w:rPr>
        <w:t xml:space="preserve"> LSC</w:t>
      </w:r>
      <w:r w:rsidRPr="003E7305">
        <w:rPr>
          <w:rFonts w:ascii="Times New Roman" w:hAnsi="Times New Roman" w:cs="Times New Roman"/>
        </w:rPr>
        <w:t xml:space="preserve"> Council</w:t>
      </w:r>
      <w:r w:rsidR="00983D75" w:rsidRPr="003E7305">
        <w:rPr>
          <w:rFonts w:ascii="Times New Roman" w:hAnsi="Times New Roman" w:cs="Times New Roman"/>
        </w:rPr>
        <w:t xml:space="preserve">, </w:t>
      </w:r>
      <w:r w:rsidRPr="003E7305">
        <w:rPr>
          <w:rFonts w:ascii="Times New Roman" w:hAnsi="Times New Roman" w:cs="Times New Roman"/>
        </w:rPr>
        <w:t>a representative of the Vilnius University Foundation.</w:t>
      </w:r>
    </w:p>
    <w:p w14:paraId="249B40BC" w14:textId="77777777" w:rsidR="006447DC"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 Committee is chaired by the LSC </w:t>
      </w:r>
      <w:r w:rsidR="00983D75" w:rsidRPr="003E7305">
        <w:rPr>
          <w:rFonts w:ascii="Times New Roman" w:hAnsi="Times New Roman" w:cs="Times New Roman"/>
        </w:rPr>
        <w:t>Deputy</w:t>
      </w:r>
      <w:r w:rsidRPr="003E7305">
        <w:rPr>
          <w:rFonts w:ascii="Times New Roman" w:hAnsi="Times New Roman" w:cs="Times New Roman"/>
        </w:rPr>
        <w:t>-Director for Administration and General Affairs. The Committee's composition is approved by the Director of the LSC. The Committee may invite candidates for an interview. Winners are selected by a simple majority vote. In the event of a tie, the Chair's vote is decisive. Decisions are made within 10 working days after the application deadline.</w:t>
      </w:r>
      <w:r w:rsidR="00537168" w:rsidRPr="003E7305">
        <w:rPr>
          <w:rFonts w:ascii="Times New Roman" w:hAnsi="Times New Roman" w:cs="Times New Roman"/>
        </w:rPr>
        <w:t xml:space="preserve"> </w:t>
      </w:r>
    </w:p>
    <w:p w14:paraId="15B61F9C" w14:textId="7BF5ED3D" w:rsidR="00C7726E"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The Committee evaluates candidates according to:</w:t>
      </w:r>
    </w:p>
    <w:p w14:paraId="7232C2E5" w14:textId="77777777" w:rsidR="00114533" w:rsidRPr="003E7305" w:rsidRDefault="00114533" w:rsidP="009C3679">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The impact of mobility on the candidate's career;</w:t>
      </w:r>
    </w:p>
    <w:p w14:paraId="3523830A" w14:textId="77777777" w:rsidR="00A63A67" w:rsidRPr="003E7305" w:rsidRDefault="00114533" w:rsidP="009C3679">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Benefits to the LSC, including visibility, knowledge transfer, technology transfer, new collaborations, and potential joint publications or projects;</w:t>
      </w:r>
    </w:p>
    <w:p w14:paraId="00833C6C" w14:textId="45924309" w:rsidR="00C7726E" w:rsidRPr="003E7305" w:rsidRDefault="00A63A67" w:rsidP="009C3679">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For conference funding:</w:t>
      </w:r>
      <w:r w:rsidRPr="003E7305">
        <w:rPr>
          <w:rFonts w:ascii="Times New Roman" w:hAnsi="Times New Roman" w:cs="Times New Roman"/>
        </w:rPr>
        <w:t xml:space="preserve"> </w:t>
      </w:r>
      <w:r w:rsidR="001901A4" w:rsidRPr="003E7305">
        <w:rPr>
          <w:rFonts w:ascii="Times New Roman" w:hAnsi="Times New Roman" w:cs="Times New Roman"/>
        </w:rPr>
        <w:t>relevance and prestige of the conference</w:t>
      </w:r>
      <w:r w:rsidRPr="003E7305">
        <w:rPr>
          <w:rFonts w:ascii="Times New Roman" w:hAnsi="Times New Roman" w:cs="Times New Roman"/>
        </w:rPr>
        <w:t xml:space="preserve">, </w:t>
      </w:r>
      <w:r w:rsidR="001901A4" w:rsidRPr="003E7305">
        <w:rPr>
          <w:rFonts w:ascii="Times New Roman" w:hAnsi="Times New Roman" w:cs="Times New Roman"/>
        </w:rPr>
        <w:t>planned mode of participation</w:t>
      </w:r>
      <w:r w:rsidRPr="003E7305">
        <w:rPr>
          <w:rFonts w:ascii="Times New Roman" w:hAnsi="Times New Roman" w:cs="Times New Roman"/>
        </w:rPr>
        <w:t xml:space="preserve">, </w:t>
      </w:r>
      <w:r w:rsidR="001901A4" w:rsidRPr="003E7305">
        <w:rPr>
          <w:rFonts w:ascii="Times New Roman" w:hAnsi="Times New Roman" w:cs="Times New Roman"/>
        </w:rPr>
        <w:t>value for professional and scientific development;</w:t>
      </w:r>
    </w:p>
    <w:p w14:paraId="1BEF89E8" w14:textId="5BBA975C" w:rsidR="00C7726E" w:rsidRPr="003E7305" w:rsidRDefault="001901A4" w:rsidP="00AE6526">
      <w:pPr>
        <w:spacing w:after="0" w:line="240" w:lineRule="auto"/>
        <w:ind w:left="840"/>
        <w:jc w:val="both"/>
        <w:rPr>
          <w:rFonts w:ascii="Times New Roman" w:hAnsi="Times New Roman" w:cs="Times New Roman"/>
        </w:rPr>
      </w:pPr>
      <w:r w:rsidRPr="003E7305">
        <w:rPr>
          <w:rFonts w:ascii="Times New Roman" w:hAnsi="Times New Roman" w:cs="Times New Roman"/>
        </w:rPr>
        <w:t xml:space="preserve">For </w:t>
      </w:r>
      <w:r w:rsidR="00983D75" w:rsidRPr="003E7305">
        <w:rPr>
          <w:rFonts w:ascii="Times New Roman" w:hAnsi="Times New Roman" w:cs="Times New Roman"/>
        </w:rPr>
        <w:t>fellowship</w:t>
      </w:r>
      <w:r w:rsidRPr="003E7305">
        <w:rPr>
          <w:rFonts w:ascii="Times New Roman" w:hAnsi="Times New Roman" w:cs="Times New Roman"/>
        </w:rPr>
        <w:t xml:space="preserve"> funding:</w:t>
      </w:r>
      <w:r w:rsidR="0027348A" w:rsidRPr="003E7305">
        <w:rPr>
          <w:rFonts w:ascii="Times New Roman" w:hAnsi="Times New Roman" w:cs="Times New Roman"/>
        </w:rPr>
        <w:t xml:space="preserve"> </w:t>
      </w:r>
      <w:r w:rsidRPr="003E7305">
        <w:rPr>
          <w:rFonts w:ascii="Times New Roman" w:hAnsi="Times New Roman" w:cs="Times New Roman"/>
        </w:rPr>
        <w:t>quality of the proposed project (novelty, innovativeness, relevance, originality, international dimension, scientific soundness, and feasibility)</w:t>
      </w:r>
      <w:r w:rsidR="0027348A" w:rsidRPr="003E7305">
        <w:rPr>
          <w:rFonts w:ascii="Times New Roman" w:hAnsi="Times New Roman" w:cs="Times New Roman"/>
        </w:rPr>
        <w:t xml:space="preserve">, </w:t>
      </w:r>
      <w:r w:rsidRPr="003E7305">
        <w:rPr>
          <w:rFonts w:ascii="Times New Roman" w:hAnsi="Times New Roman" w:cs="Times New Roman"/>
        </w:rPr>
        <w:t>suitability of the host institution (expertise, infrastructure, methodological capabilities, etc.).</w:t>
      </w:r>
      <w:r w:rsidR="00AE6526" w:rsidRPr="003E7305">
        <w:rPr>
          <w:rFonts w:ascii="Times New Roman" w:hAnsi="Times New Roman" w:cs="Times New Roman"/>
        </w:rPr>
        <w:t xml:space="preserve"> </w:t>
      </w:r>
      <w:r w:rsidRPr="003E7305">
        <w:rPr>
          <w:rFonts w:ascii="Times New Roman" w:hAnsi="Times New Roman" w:cs="Times New Roman"/>
        </w:rPr>
        <w:t xml:space="preserve">Priority is given to newly established collaborations. </w:t>
      </w:r>
    </w:p>
    <w:p w14:paraId="2C7C1097" w14:textId="77777777" w:rsidR="00002AD9"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Candidates are informed of the results by email. Candidates may appeal to the Director of the LSC within five working days of receiving the results. The Director reviews </w:t>
      </w:r>
      <w:proofErr w:type="gramStart"/>
      <w:r w:rsidRPr="003E7305">
        <w:rPr>
          <w:rFonts w:ascii="Times New Roman" w:hAnsi="Times New Roman" w:cs="Times New Roman"/>
        </w:rPr>
        <w:t>appeals</w:t>
      </w:r>
      <w:proofErr w:type="gramEnd"/>
      <w:r w:rsidRPr="003E7305">
        <w:rPr>
          <w:rFonts w:ascii="Times New Roman" w:hAnsi="Times New Roman" w:cs="Times New Roman"/>
        </w:rPr>
        <w:t xml:space="preserve"> within ten working days and may either uphold the results or instruct the Committee to re-evaluate the candidate(s).</w:t>
      </w:r>
      <w:r w:rsidR="00CB563E" w:rsidRPr="003E7305">
        <w:rPr>
          <w:rFonts w:ascii="Times New Roman" w:hAnsi="Times New Roman" w:cs="Times New Roman"/>
        </w:rPr>
        <w:t xml:space="preserve"> </w:t>
      </w:r>
    </w:p>
    <w:p w14:paraId="3B008B00" w14:textId="77777777" w:rsidR="00002AD9"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lastRenderedPageBreak/>
        <w:t>Information on winners is published on the LSC website and social media platforms and may also be published by Vilnius University and the Vilnius University Foundation.</w:t>
      </w:r>
    </w:p>
    <w:p w14:paraId="479E822A" w14:textId="59317FC0" w:rsidR="00C7726E"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 competition is deemed </w:t>
      </w:r>
      <w:r w:rsidR="0093644C" w:rsidRPr="003E7305">
        <w:rPr>
          <w:rFonts w:ascii="Times New Roman" w:hAnsi="Times New Roman" w:cs="Times New Roman"/>
        </w:rPr>
        <w:t>void</w:t>
      </w:r>
      <w:r w:rsidRPr="003E7305">
        <w:rPr>
          <w:rFonts w:ascii="Times New Roman" w:hAnsi="Times New Roman" w:cs="Times New Roman"/>
        </w:rPr>
        <w:t xml:space="preserve"> and funding is carried over to the next competition if:</w:t>
      </w:r>
    </w:p>
    <w:p w14:paraId="16A976C5" w14:textId="77777777" w:rsidR="009D6FD3" w:rsidRPr="003E7305" w:rsidRDefault="009D6FD3" w:rsidP="009C3679">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 xml:space="preserve">no applications are received; </w:t>
      </w:r>
    </w:p>
    <w:p w14:paraId="3C6A0A49" w14:textId="7E3E13D1" w:rsidR="00CB563E" w:rsidRPr="003E7305" w:rsidRDefault="009D6FD3" w:rsidP="009C3679">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 xml:space="preserve">no applicant is selected as a winner. </w:t>
      </w:r>
    </w:p>
    <w:p w14:paraId="08C8AA0F" w14:textId="236D8A94" w:rsidR="00C7726E" w:rsidRPr="003E7305" w:rsidRDefault="00CB563E" w:rsidP="009C3679">
      <w:pPr>
        <w:pStyle w:val="ListParagraph"/>
        <w:spacing w:after="0" w:line="240" w:lineRule="auto"/>
        <w:jc w:val="both"/>
        <w:rPr>
          <w:rFonts w:ascii="Times New Roman" w:hAnsi="Times New Roman" w:cs="Times New Roman"/>
        </w:rPr>
      </w:pPr>
      <w:r w:rsidRPr="003E7305">
        <w:rPr>
          <w:rFonts w:ascii="Times New Roman" w:hAnsi="Times New Roman" w:cs="Times New Roman"/>
        </w:rPr>
        <w:t xml:space="preserve"> </w:t>
      </w:r>
    </w:p>
    <w:p w14:paraId="1530B24E"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IV</w:t>
      </w:r>
    </w:p>
    <w:p w14:paraId="08351E4D"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FUNDING PROCEDURE</w:t>
      </w:r>
    </w:p>
    <w:p w14:paraId="00631EFC" w14:textId="77777777" w:rsidR="00CB563E" w:rsidRPr="003E7305" w:rsidRDefault="00CB563E" w:rsidP="009C3679">
      <w:pPr>
        <w:spacing w:after="0" w:line="240" w:lineRule="auto"/>
      </w:pPr>
    </w:p>
    <w:p w14:paraId="0DCA9113" w14:textId="77777777" w:rsidR="00E7250F"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Funding is allocated by the Vilnius University Foundation under a support agreement concluded between the Foundation and Vilnius University. The LSC must use the received funding within three years from the date of receipt. </w:t>
      </w:r>
    </w:p>
    <w:p w14:paraId="1BC3D845" w14:textId="2B323561" w:rsidR="00CB563E" w:rsidRPr="003E7305" w:rsidRDefault="001901A4" w:rsidP="006A62D2">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Conference participation and </w:t>
      </w:r>
      <w:r w:rsidR="0046338B" w:rsidRPr="003E7305">
        <w:rPr>
          <w:rFonts w:ascii="Times New Roman" w:hAnsi="Times New Roman" w:cs="Times New Roman"/>
        </w:rPr>
        <w:t>fellowships</w:t>
      </w:r>
      <w:r w:rsidRPr="003E7305">
        <w:rPr>
          <w:rFonts w:ascii="Times New Roman" w:hAnsi="Times New Roman" w:cs="Times New Roman"/>
        </w:rPr>
        <w:t xml:space="preserve"> are funded on a reimbursement basis. Funds are paid after the winner submits documents proving participation in the conference or completion of the </w:t>
      </w:r>
      <w:r w:rsidR="0046338B" w:rsidRPr="003E7305">
        <w:rPr>
          <w:rFonts w:ascii="Times New Roman" w:hAnsi="Times New Roman" w:cs="Times New Roman"/>
        </w:rPr>
        <w:t>fellowship</w:t>
      </w:r>
      <w:r w:rsidRPr="003E7305">
        <w:rPr>
          <w:rFonts w:ascii="Times New Roman" w:hAnsi="Times New Roman" w:cs="Times New Roman"/>
        </w:rPr>
        <w:t xml:space="preserve">. Such activities must be administered and reported in accordance with the University's regulations governing </w:t>
      </w:r>
      <w:r w:rsidR="0046338B" w:rsidRPr="003E7305">
        <w:rPr>
          <w:rFonts w:ascii="Times New Roman" w:hAnsi="Times New Roman" w:cs="Times New Roman"/>
        </w:rPr>
        <w:t>secondment</w:t>
      </w:r>
      <w:r w:rsidRPr="003E7305">
        <w:rPr>
          <w:rFonts w:ascii="Times New Roman" w:hAnsi="Times New Roman" w:cs="Times New Roman"/>
        </w:rPr>
        <w:t xml:space="preserve"> and </w:t>
      </w:r>
      <w:r w:rsidR="0046338B" w:rsidRPr="003E7305">
        <w:rPr>
          <w:rFonts w:ascii="Times New Roman" w:hAnsi="Times New Roman" w:cs="Times New Roman"/>
        </w:rPr>
        <w:t>fellowships</w:t>
      </w:r>
      <w:r w:rsidRPr="003E7305">
        <w:rPr>
          <w:rFonts w:ascii="Times New Roman" w:hAnsi="Times New Roman" w:cs="Times New Roman"/>
        </w:rPr>
        <w:t>.</w:t>
      </w:r>
      <w:r w:rsidR="006A62D2" w:rsidRPr="003E7305">
        <w:rPr>
          <w:rFonts w:ascii="Times New Roman" w:hAnsi="Times New Roman" w:cs="Times New Roman"/>
        </w:rPr>
        <w:t xml:space="preserve"> </w:t>
      </w:r>
      <w:r w:rsidRPr="003E7305">
        <w:rPr>
          <w:rFonts w:ascii="Times New Roman" w:hAnsi="Times New Roman" w:cs="Times New Roman"/>
        </w:rPr>
        <w:t xml:space="preserve">Within three months of receiving funding, winners must submit an activity report to the Committee. </w:t>
      </w:r>
    </w:p>
    <w:p w14:paraId="6A05ED58" w14:textId="13A0D2CE" w:rsidR="00C7726E" w:rsidRPr="003E7305" w:rsidRDefault="00CB563E" w:rsidP="009C3679">
      <w:pPr>
        <w:spacing w:after="0" w:line="240" w:lineRule="auto"/>
        <w:jc w:val="both"/>
        <w:rPr>
          <w:rFonts w:ascii="Times New Roman" w:hAnsi="Times New Roman" w:cs="Times New Roman"/>
        </w:rPr>
      </w:pPr>
      <w:r w:rsidRPr="003E7305">
        <w:rPr>
          <w:rFonts w:ascii="Times New Roman" w:hAnsi="Times New Roman" w:cs="Times New Roman"/>
        </w:rPr>
        <w:t xml:space="preserve"> </w:t>
      </w:r>
    </w:p>
    <w:p w14:paraId="006F3A90"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V</w:t>
      </w:r>
    </w:p>
    <w:p w14:paraId="462667E0"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FINAL PROVISIONS</w:t>
      </w:r>
    </w:p>
    <w:p w14:paraId="22A139FD" w14:textId="77777777" w:rsidR="00CB563E" w:rsidRPr="003E7305" w:rsidRDefault="00CB563E" w:rsidP="009C3679">
      <w:pPr>
        <w:spacing w:after="0" w:line="240" w:lineRule="auto"/>
      </w:pPr>
    </w:p>
    <w:p w14:paraId="292533DA" w14:textId="0AABF5D5" w:rsidR="006A62D2"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Personal data of candidates and winners are processed and stored solely for administering the competition and maintaining financial records. Winners' names, surnames, and photographs may be publicly disclosed for communication purposes related to the competition and the Sub</w:t>
      </w:r>
      <w:r w:rsidR="00E9433B">
        <w:rPr>
          <w:rFonts w:ascii="Times New Roman" w:hAnsi="Times New Roman" w:cs="Times New Roman"/>
        </w:rPr>
        <w:t>-</w:t>
      </w:r>
      <w:r w:rsidRPr="003E7305">
        <w:rPr>
          <w:rFonts w:ascii="Times New Roman" w:hAnsi="Times New Roman" w:cs="Times New Roman"/>
        </w:rPr>
        <w:t>fund.</w:t>
      </w:r>
      <w:r w:rsidR="00CB563E" w:rsidRPr="003E7305">
        <w:rPr>
          <w:rFonts w:ascii="Times New Roman" w:hAnsi="Times New Roman" w:cs="Times New Roman"/>
        </w:rPr>
        <w:t xml:space="preserve"> </w:t>
      </w:r>
    </w:p>
    <w:p w14:paraId="02FD9562" w14:textId="77777777" w:rsidR="006A62D2"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These Rules are approved and amended by order of the Director of the LSC and enter into force on the date of approval (or amendment), unless another date is specified in the order. </w:t>
      </w:r>
    </w:p>
    <w:p w14:paraId="689A0430" w14:textId="3C0B8B97" w:rsidR="006A62D2"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The Rules remain valid until a decision is made to allocate the Sub</w:t>
      </w:r>
      <w:r w:rsidR="00E9433B">
        <w:rPr>
          <w:rFonts w:ascii="Times New Roman" w:hAnsi="Times New Roman" w:cs="Times New Roman"/>
        </w:rPr>
        <w:t>-</w:t>
      </w:r>
      <w:r w:rsidRPr="003E7305">
        <w:rPr>
          <w:rFonts w:ascii="Times New Roman" w:hAnsi="Times New Roman" w:cs="Times New Roman"/>
        </w:rPr>
        <w:t>fund's resources to other activities consistent with the objectives for which the Sub</w:t>
      </w:r>
      <w:r w:rsidR="00E9433B">
        <w:rPr>
          <w:rFonts w:ascii="Times New Roman" w:hAnsi="Times New Roman" w:cs="Times New Roman"/>
        </w:rPr>
        <w:t>-</w:t>
      </w:r>
      <w:r w:rsidRPr="003E7305">
        <w:rPr>
          <w:rFonts w:ascii="Times New Roman" w:hAnsi="Times New Roman" w:cs="Times New Roman"/>
        </w:rPr>
        <w:t xml:space="preserve">fund was established. </w:t>
      </w:r>
    </w:p>
    <w:p w14:paraId="28375542" w14:textId="7E644AE4" w:rsidR="00C7726E" w:rsidRPr="003E7305" w:rsidRDefault="001901A4" w:rsidP="009C3679">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 Rules are publicly available on the LSC website: </w:t>
      </w:r>
      <w:hyperlink r:id="rId6" w:history="1">
        <w:r w:rsidRPr="003E7305">
          <w:rPr>
            <w:rStyle w:val="Hyperlink"/>
            <w:rFonts w:ascii="Times New Roman" w:hAnsi="Times New Roman" w:cs="Times New Roman"/>
            <w:color w:val="auto"/>
          </w:rPr>
          <w:t>www.gmc.vu.lt</w:t>
        </w:r>
      </w:hyperlink>
      <w:r w:rsidRPr="003E7305">
        <w:rPr>
          <w:rFonts w:ascii="Times New Roman" w:hAnsi="Times New Roman" w:cs="Times New Roman"/>
        </w:rPr>
        <w:t xml:space="preserve">. </w:t>
      </w:r>
    </w:p>
    <w:sectPr w:rsidR="00C7726E" w:rsidRPr="003E7305">
      <w:pgSz w:w="11906" w:h="16838"/>
      <w:pgMar w:top="1440" w:right="1440" w:bottom="1440" w:left="1440" w:header="708" w:footer="708"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71FD9"/>
    <w:multiLevelType w:val="hybridMultilevel"/>
    <w:tmpl w:val="17C09944"/>
    <w:lvl w:ilvl="0" w:tplc="2D965AAA">
      <w:start w:val="1"/>
      <w:numFmt w:val="decimal"/>
      <w:lvlText w:val="%1."/>
      <w:lvlJc w:val="left"/>
      <w:pPr>
        <w:ind w:left="720" w:hanging="360"/>
      </w:pPr>
    </w:lvl>
    <w:lvl w:ilvl="1" w:tplc="91920820">
      <w:start w:val="1"/>
      <w:numFmt w:val="lowerLetter"/>
      <w:lvlText w:val="%2."/>
      <w:lvlJc w:val="left"/>
      <w:pPr>
        <w:ind w:left="1440" w:hanging="360"/>
      </w:pPr>
    </w:lvl>
    <w:lvl w:ilvl="2" w:tplc="EDF2121C">
      <w:start w:val="1"/>
      <w:numFmt w:val="lowerRoman"/>
      <w:lvlText w:val="%3."/>
      <w:lvlJc w:val="right"/>
      <w:pPr>
        <w:ind w:left="2160" w:hanging="180"/>
      </w:pPr>
    </w:lvl>
    <w:lvl w:ilvl="3" w:tplc="F94698D2">
      <w:start w:val="1"/>
      <w:numFmt w:val="decimal"/>
      <w:lvlText w:val="%4."/>
      <w:lvlJc w:val="left"/>
      <w:pPr>
        <w:ind w:left="2880" w:hanging="360"/>
      </w:pPr>
    </w:lvl>
    <w:lvl w:ilvl="4" w:tplc="60C015CA">
      <w:start w:val="1"/>
      <w:numFmt w:val="lowerLetter"/>
      <w:lvlText w:val="%5."/>
      <w:lvlJc w:val="left"/>
      <w:pPr>
        <w:ind w:left="3600" w:hanging="360"/>
      </w:pPr>
    </w:lvl>
    <w:lvl w:ilvl="5" w:tplc="314449FA">
      <w:start w:val="1"/>
      <w:numFmt w:val="lowerRoman"/>
      <w:lvlText w:val="%6."/>
      <w:lvlJc w:val="right"/>
      <w:pPr>
        <w:ind w:left="4320" w:hanging="180"/>
      </w:pPr>
    </w:lvl>
    <w:lvl w:ilvl="6" w:tplc="8F3EC166">
      <w:start w:val="1"/>
      <w:numFmt w:val="decimal"/>
      <w:lvlText w:val="%7."/>
      <w:lvlJc w:val="left"/>
      <w:pPr>
        <w:ind w:left="5040" w:hanging="360"/>
      </w:pPr>
    </w:lvl>
    <w:lvl w:ilvl="7" w:tplc="DD4C54F2">
      <w:start w:val="1"/>
      <w:numFmt w:val="lowerLetter"/>
      <w:lvlText w:val="%8."/>
      <w:lvlJc w:val="left"/>
      <w:pPr>
        <w:ind w:left="5760" w:hanging="360"/>
      </w:pPr>
    </w:lvl>
    <w:lvl w:ilvl="8" w:tplc="2016592A">
      <w:start w:val="1"/>
      <w:numFmt w:val="lowerRoman"/>
      <w:lvlText w:val="%9."/>
      <w:lvlJc w:val="right"/>
      <w:pPr>
        <w:ind w:left="6480" w:hanging="180"/>
      </w:pPr>
    </w:lvl>
  </w:abstractNum>
  <w:abstractNum w:abstractNumId="1" w15:restartNumberingAfterBreak="0">
    <w:nsid w:val="19093408"/>
    <w:multiLevelType w:val="hybridMultilevel"/>
    <w:tmpl w:val="A24EF454"/>
    <w:lvl w:ilvl="0" w:tplc="F88A820C">
      <w:start w:val="1"/>
      <w:numFmt w:val="bullet"/>
      <w:lvlText w:val=""/>
      <w:lvlJc w:val="left"/>
      <w:pPr>
        <w:ind w:left="720" w:hanging="360"/>
      </w:pPr>
      <w:rPr>
        <w:rFonts w:ascii="Symbol" w:eastAsia="Symbol" w:hAnsi="Symbol" w:cs="Symbol"/>
      </w:rPr>
    </w:lvl>
    <w:lvl w:ilvl="1" w:tplc="6B587B96">
      <w:start w:val="1"/>
      <w:numFmt w:val="bullet"/>
      <w:lvlText w:val="o"/>
      <w:lvlJc w:val="left"/>
      <w:pPr>
        <w:ind w:left="1440" w:hanging="360"/>
      </w:pPr>
      <w:rPr>
        <w:rFonts w:ascii="Courier New" w:eastAsia="Courier New" w:hAnsi="Courier New" w:cs="Courier New"/>
      </w:rPr>
    </w:lvl>
    <w:lvl w:ilvl="2" w:tplc="BAC4A910">
      <w:start w:val="1"/>
      <w:numFmt w:val="bullet"/>
      <w:lvlText w:val=""/>
      <w:lvlJc w:val="left"/>
      <w:pPr>
        <w:ind w:left="2160" w:hanging="360"/>
      </w:pPr>
      <w:rPr>
        <w:rFonts w:ascii="Wingdings" w:eastAsia="Wingdings" w:hAnsi="Wingdings" w:cs="Wingdings"/>
      </w:rPr>
    </w:lvl>
    <w:lvl w:ilvl="3" w:tplc="7A020B1C">
      <w:start w:val="1"/>
      <w:numFmt w:val="bullet"/>
      <w:lvlText w:val=""/>
      <w:lvlJc w:val="left"/>
      <w:pPr>
        <w:ind w:left="2880" w:hanging="360"/>
      </w:pPr>
      <w:rPr>
        <w:rFonts w:ascii="Symbol" w:eastAsia="Symbol" w:hAnsi="Symbol" w:cs="Symbol"/>
      </w:rPr>
    </w:lvl>
    <w:lvl w:ilvl="4" w:tplc="8AE4E09A">
      <w:start w:val="1"/>
      <w:numFmt w:val="bullet"/>
      <w:lvlText w:val="o"/>
      <w:lvlJc w:val="left"/>
      <w:pPr>
        <w:ind w:left="3600" w:hanging="360"/>
      </w:pPr>
      <w:rPr>
        <w:rFonts w:ascii="Courier New" w:eastAsia="Courier New" w:hAnsi="Courier New" w:cs="Courier New"/>
      </w:rPr>
    </w:lvl>
    <w:lvl w:ilvl="5" w:tplc="18BEA58E">
      <w:start w:val="1"/>
      <w:numFmt w:val="bullet"/>
      <w:lvlText w:val=""/>
      <w:lvlJc w:val="left"/>
      <w:pPr>
        <w:ind w:left="4320" w:hanging="360"/>
      </w:pPr>
      <w:rPr>
        <w:rFonts w:ascii="Wingdings" w:eastAsia="Wingdings" w:hAnsi="Wingdings" w:cs="Wingdings"/>
      </w:rPr>
    </w:lvl>
    <w:lvl w:ilvl="6" w:tplc="C19E65AA">
      <w:start w:val="1"/>
      <w:numFmt w:val="bullet"/>
      <w:lvlText w:val=""/>
      <w:lvlJc w:val="left"/>
      <w:pPr>
        <w:ind w:left="5040" w:hanging="360"/>
      </w:pPr>
      <w:rPr>
        <w:rFonts w:ascii="Symbol" w:eastAsia="Symbol" w:hAnsi="Symbol" w:cs="Symbol"/>
      </w:rPr>
    </w:lvl>
    <w:lvl w:ilvl="7" w:tplc="88E4F30A">
      <w:start w:val="1"/>
      <w:numFmt w:val="bullet"/>
      <w:lvlText w:val="o"/>
      <w:lvlJc w:val="left"/>
      <w:pPr>
        <w:ind w:left="5760" w:hanging="360"/>
      </w:pPr>
      <w:rPr>
        <w:rFonts w:ascii="Courier New" w:eastAsia="Courier New" w:hAnsi="Courier New" w:cs="Courier New"/>
      </w:rPr>
    </w:lvl>
    <w:lvl w:ilvl="8" w:tplc="4C8E75EE">
      <w:start w:val="1"/>
      <w:numFmt w:val="bullet"/>
      <w:lvlText w:val=""/>
      <w:lvlJc w:val="left"/>
      <w:pPr>
        <w:ind w:left="6480" w:hanging="360"/>
      </w:pPr>
      <w:rPr>
        <w:rFonts w:ascii="Wingdings" w:eastAsia="Wingdings" w:hAnsi="Wingdings" w:cs="Wingdings"/>
      </w:rPr>
    </w:lvl>
  </w:abstractNum>
  <w:abstractNum w:abstractNumId="2" w15:restartNumberingAfterBreak="0">
    <w:nsid w:val="22874298"/>
    <w:multiLevelType w:val="hybridMultilevel"/>
    <w:tmpl w:val="20A2400A"/>
    <w:lvl w:ilvl="0" w:tplc="321A96DA">
      <w:start w:val="1"/>
      <w:numFmt w:val="decimal"/>
      <w:lvlText w:val="%1."/>
      <w:lvlJc w:val="left"/>
      <w:pPr>
        <w:ind w:left="720" w:hanging="360"/>
      </w:pPr>
    </w:lvl>
    <w:lvl w:ilvl="1" w:tplc="A3CC7CEA">
      <w:start w:val="1"/>
      <w:numFmt w:val="lowerLetter"/>
      <w:lvlText w:val="%2."/>
      <w:lvlJc w:val="left"/>
      <w:pPr>
        <w:ind w:left="1440" w:hanging="360"/>
      </w:pPr>
    </w:lvl>
    <w:lvl w:ilvl="2" w:tplc="96DAD810">
      <w:start w:val="1"/>
      <w:numFmt w:val="lowerRoman"/>
      <w:lvlText w:val="%3."/>
      <w:lvlJc w:val="right"/>
      <w:pPr>
        <w:ind w:left="2160" w:hanging="180"/>
      </w:pPr>
    </w:lvl>
    <w:lvl w:ilvl="3" w:tplc="6D58321E">
      <w:start w:val="1"/>
      <w:numFmt w:val="decimal"/>
      <w:lvlText w:val="%4."/>
      <w:lvlJc w:val="left"/>
      <w:pPr>
        <w:ind w:left="2880" w:hanging="360"/>
      </w:pPr>
    </w:lvl>
    <w:lvl w:ilvl="4" w:tplc="350C91FE">
      <w:start w:val="1"/>
      <w:numFmt w:val="lowerLetter"/>
      <w:lvlText w:val="%5."/>
      <w:lvlJc w:val="left"/>
      <w:pPr>
        <w:ind w:left="3600" w:hanging="360"/>
      </w:pPr>
    </w:lvl>
    <w:lvl w:ilvl="5" w:tplc="5B9C0A82">
      <w:start w:val="1"/>
      <w:numFmt w:val="lowerRoman"/>
      <w:lvlText w:val="%6."/>
      <w:lvlJc w:val="right"/>
      <w:pPr>
        <w:ind w:left="4320" w:hanging="180"/>
      </w:pPr>
    </w:lvl>
    <w:lvl w:ilvl="6" w:tplc="7916D944">
      <w:start w:val="1"/>
      <w:numFmt w:val="decimal"/>
      <w:lvlText w:val="%7."/>
      <w:lvlJc w:val="left"/>
      <w:pPr>
        <w:ind w:left="5040" w:hanging="360"/>
      </w:pPr>
    </w:lvl>
    <w:lvl w:ilvl="7" w:tplc="C56E88DA">
      <w:start w:val="1"/>
      <w:numFmt w:val="lowerLetter"/>
      <w:lvlText w:val="%8."/>
      <w:lvlJc w:val="left"/>
      <w:pPr>
        <w:ind w:left="5760" w:hanging="360"/>
      </w:pPr>
    </w:lvl>
    <w:lvl w:ilvl="8" w:tplc="8578CB0A">
      <w:start w:val="1"/>
      <w:numFmt w:val="lowerRoman"/>
      <w:lvlText w:val="%9."/>
      <w:lvlJc w:val="right"/>
      <w:pPr>
        <w:ind w:left="6480" w:hanging="180"/>
      </w:pPr>
    </w:lvl>
  </w:abstractNum>
  <w:abstractNum w:abstractNumId="3" w15:restartNumberingAfterBreak="0">
    <w:nsid w:val="2B2F6BA0"/>
    <w:multiLevelType w:val="hybridMultilevel"/>
    <w:tmpl w:val="5A106C38"/>
    <w:lvl w:ilvl="0" w:tplc="F886BFA2">
      <w:start w:val="1"/>
      <w:numFmt w:val="bullet"/>
      <w:lvlText w:val="●"/>
      <w:lvlJc w:val="left"/>
      <w:pPr>
        <w:ind w:left="720" w:hanging="360"/>
      </w:pPr>
    </w:lvl>
    <w:lvl w:ilvl="1" w:tplc="21BCA6AA">
      <w:start w:val="1"/>
      <w:numFmt w:val="bullet"/>
      <w:lvlText w:val="○"/>
      <w:lvlJc w:val="left"/>
      <w:pPr>
        <w:ind w:left="1440" w:hanging="360"/>
      </w:pPr>
    </w:lvl>
    <w:lvl w:ilvl="2" w:tplc="414C7EF0">
      <w:start w:val="1"/>
      <w:numFmt w:val="bullet"/>
      <w:lvlText w:val="■"/>
      <w:lvlJc w:val="left"/>
      <w:pPr>
        <w:ind w:left="2160" w:hanging="360"/>
      </w:pPr>
    </w:lvl>
    <w:lvl w:ilvl="3" w:tplc="28B8875A">
      <w:start w:val="1"/>
      <w:numFmt w:val="bullet"/>
      <w:lvlText w:val="●"/>
      <w:lvlJc w:val="left"/>
      <w:pPr>
        <w:ind w:left="2880" w:hanging="360"/>
      </w:pPr>
    </w:lvl>
    <w:lvl w:ilvl="4" w:tplc="E884C81E">
      <w:start w:val="1"/>
      <w:numFmt w:val="bullet"/>
      <w:lvlText w:val="○"/>
      <w:lvlJc w:val="left"/>
      <w:pPr>
        <w:ind w:left="3600" w:hanging="360"/>
      </w:pPr>
    </w:lvl>
    <w:lvl w:ilvl="5" w:tplc="A57634F8">
      <w:start w:val="1"/>
      <w:numFmt w:val="bullet"/>
      <w:lvlText w:val="■"/>
      <w:lvlJc w:val="left"/>
      <w:pPr>
        <w:ind w:left="4320" w:hanging="360"/>
      </w:pPr>
    </w:lvl>
    <w:lvl w:ilvl="6" w:tplc="60842A98">
      <w:start w:val="1"/>
      <w:numFmt w:val="bullet"/>
      <w:lvlText w:val="●"/>
      <w:lvlJc w:val="left"/>
      <w:pPr>
        <w:ind w:left="5040" w:hanging="360"/>
      </w:pPr>
    </w:lvl>
    <w:lvl w:ilvl="7" w:tplc="5E9E6624">
      <w:start w:val="1"/>
      <w:numFmt w:val="bullet"/>
      <w:lvlText w:val="●"/>
      <w:lvlJc w:val="left"/>
      <w:pPr>
        <w:ind w:left="5760" w:hanging="360"/>
      </w:pPr>
    </w:lvl>
    <w:lvl w:ilvl="8" w:tplc="04988A8E">
      <w:start w:val="1"/>
      <w:numFmt w:val="bullet"/>
      <w:lvlText w:val="●"/>
      <w:lvlJc w:val="left"/>
      <w:pPr>
        <w:ind w:left="6480" w:hanging="360"/>
      </w:pPr>
    </w:lvl>
  </w:abstractNum>
  <w:abstractNum w:abstractNumId="4" w15:restartNumberingAfterBreak="0">
    <w:nsid w:val="31A37A50"/>
    <w:multiLevelType w:val="hybridMultilevel"/>
    <w:tmpl w:val="4E86BF3E"/>
    <w:lvl w:ilvl="0" w:tplc="3F7832B2">
      <w:start w:val="1"/>
      <w:numFmt w:val="decimal"/>
      <w:lvlText w:val="%1."/>
      <w:lvlJc w:val="left"/>
      <w:pPr>
        <w:ind w:left="720" w:hanging="360"/>
      </w:pPr>
    </w:lvl>
    <w:lvl w:ilvl="1" w:tplc="20DE47E8">
      <w:start w:val="1"/>
      <w:numFmt w:val="lowerLetter"/>
      <w:lvlText w:val="%2."/>
      <w:lvlJc w:val="left"/>
      <w:pPr>
        <w:ind w:left="1440" w:hanging="360"/>
      </w:pPr>
    </w:lvl>
    <w:lvl w:ilvl="2" w:tplc="EAAA2690">
      <w:start w:val="1"/>
      <w:numFmt w:val="lowerRoman"/>
      <w:lvlText w:val="%3."/>
      <w:lvlJc w:val="right"/>
      <w:pPr>
        <w:ind w:left="2160" w:hanging="180"/>
      </w:pPr>
    </w:lvl>
    <w:lvl w:ilvl="3" w:tplc="A4E8E7AE">
      <w:start w:val="1"/>
      <w:numFmt w:val="decimal"/>
      <w:lvlText w:val="%4."/>
      <w:lvlJc w:val="left"/>
      <w:pPr>
        <w:ind w:left="2880" w:hanging="360"/>
      </w:pPr>
    </w:lvl>
    <w:lvl w:ilvl="4" w:tplc="80129B0C">
      <w:start w:val="1"/>
      <w:numFmt w:val="lowerLetter"/>
      <w:lvlText w:val="%5."/>
      <w:lvlJc w:val="left"/>
      <w:pPr>
        <w:ind w:left="3600" w:hanging="360"/>
      </w:pPr>
    </w:lvl>
    <w:lvl w:ilvl="5" w:tplc="C4BAB4EC">
      <w:start w:val="1"/>
      <w:numFmt w:val="lowerRoman"/>
      <w:lvlText w:val="%6."/>
      <w:lvlJc w:val="right"/>
      <w:pPr>
        <w:ind w:left="4320" w:hanging="180"/>
      </w:pPr>
    </w:lvl>
    <w:lvl w:ilvl="6" w:tplc="43CEA0E2">
      <w:start w:val="1"/>
      <w:numFmt w:val="decimal"/>
      <w:lvlText w:val="%7."/>
      <w:lvlJc w:val="left"/>
      <w:pPr>
        <w:ind w:left="5040" w:hanging="360"/>
      </w:pPr>
    </w:lvl>
    <w:lvl w:ilvl="7" w:tplc="6B4E2966">
      <w:start w:val="1"/>
      <w:numFmt w:val="lowerLetter"/>
      <w:lvlText w:val="%8."/>
      <w:lvlJc w:val="left"/>
      <w:pPr>
        <w:ind w:left="5760" w:hanging="360"/>
      </w:pPr>
    </w:lvl>
    <w:lvl w:ilvl="8" w:tplc="8DE64B70">
      <w:start w:val="1"/>
      <w:numFmt w:val="lowerRoman"/>
      <w:lvlText w:val="%9."/>
      <w:lvlJc w:val="right"/>
      <w:pPr>
        <w:ind w:left="6480" w:hanging="180"/>
      </w:pPr>
    </w:lvl>
  </w:abstractNum>
  <w:abstractNum w:abstractNumId="5" w15:restartNumberingAfterBreak="0">
    <w:nsid w:val="32D71C6A"/>
    <w:multiLevelType w:val="hybridMultilevel"/>
    <w:tmpl w:val="8C182114"/>
    <w:lvl w:ilvl="0" w:tplc="8084BE64">
      <w:start w:val="1"/>
      <w:numFmt w:val="bullet"/>
      <w:lvlText w:val=""/>
      <w:lvlJc w:val="left"/>
      <w:pPr>
        <w:ind w:left="720" w:hanging="360"/>
      </w:pPr>
      <w:rPr>
        <w:rFonts w:ascii="Symbol" w:eastAsia="Symbol" w:hAnsi="Symbol" w:cs="Symbol"/>
      </w:rPr>
    </w:lvl>
    <w:lvl w:ilvl="1" w:tplc="AE22F8F2">
      <w:start w:val="1"/>
      <w:numFmt w:val="bullet"/>
      <w:lvlText w:val="o"/>
      <w:lvlJc w:val="left"/>
      <w:pPr>
        <w:ind w:left="1440" w:hanging="360"/>
      </w:pPr>
      <w:rPr>
        <w:rFonts w:ascii="Courier New" w:eastAsia="Courier New" w:hAnsi="Courier New" w:cs="Courier New"/>
      </w:rPr>
    </w:lvl>
    <w:lvl w:ilvl="2" w:tplc="FD2AF178">
      <w:start w:val="1"/>
      <w:numFmt w:val="bullet"/>
      <w:lvlText w:val=""/>
      <w:lvlJc w:val="left"/>
      <w:pPr>
        <w:ind w:left="2160" w:hanging="360"/>
      </w:pPr>
      <w:rPr>
        <w:rFonts w:ascii="Wingdings" w:eastAsia="Wingdings" w:hAnsi="Wingdings" w:cs="Wingdings"/>
      </w:rPr>
    </w:lvl>
    <w:lvl w:ilvl="3" w:tplc="3572DF44">
      <w:start w:val="1"/>
      <w:numFmt w:val="bullet"/>
      <w:lvlText w:val=""/>
      <w:lvlJc w:val="left"/>
      <w:pPr>
        <w:ind w:left="2880" w:hanging="360"/>
      </w:pPr>
      <w:rPr>
        <w:rFonts w:ascii="Symbol" w:eastAsia="Symbol" w:hAnsi="Symbol" w:cs="Symbol"/>
      </w:rPr>
    </w:lvl>
    <w:lvl w:ilvl="4" w:tplc="E64A536E">
      <w:start w:val="1"/>
      <w:numFmt w:val="bullet"/>
      <w:lvlText w:val="o"/>
      <w:lvlJc w:val="left"/>
      <w:pPr>
        <w:ind w:left="3600" w:hanging="360"/>
      </w:pPr>
      <w:rPr>
        <w:rFonts w:ascii="Courier New" w:eastAsia="Courier New" w:hAnsi="Courier New" w:cs="Courier New"/>
      </w:rPr>
    </w:lvl>
    <w:lvl w:ilvl="5" w:tplc="2748395A">
      <w:start w:val="1"/>
      <w:numFmt w:val="bullet"/>
      <w:lvlText w:val=""/>
      <w:lvlJc w:val="left"/>
      <w:pPr>
        <w:ind w:left="4320" w:hanging="360"/>
      </w:pPr>
      <w:rPr>
        <w:rFonts w:ascii="Wingdings" w:eastAsia="Wingdings" w:hAnsi="Wingdings" w:cs="Wingdings"/>
      </w:rPr>
    </w:lvl>
    <w:lvl w:ilvl="6" w:tplc="BE88F136">
      <w:start w:val="1"/>
      <w:numFmt w:val="bullet"/>
      <w:lvlText w:val=""/>
      <w:lvlJc w:val="left"/>
      <w:pPr>
        <w:ind w:left="5040" w:hanging="360"/>
      </w:pPr>
      <w:rPr>
        <w:rFonts w:ascii="Symbol" w:eastAsia="Symbol" w:hAnsi="Symbol" w:cs="Symbol"/>
      </w:rPr>
    </w:lvl>
    <w:lvl w:ilvl="7" w:tplc="25E4F6FA">
      <w:start w:val="1"/>
      <w:numFmt w:val="bullet"/>
      <w:lvlText w:val="o"/>
      <w:lvlJc w:val="left"/>
      <w:pPr>
        <w:ind w:left="5760" w:hanging="360"/>
      </w:pPr>
      <w:rPr>
        <w:rFonts w:ascii="Courier New" w:eastAsia="Courier New" w:hAnsi="Courier New" w:cs="Courier New"/>
      </w:rPr>
    </w:lvl>
    <w:lvl w:ilvl="8" w:tplc="6B065D90">
      <w:start w:val="1"/>
      <w:numFmt w:val="bullet"/>
      <w:lvlText w:val=""/>
      <w:lvlJc w:val="left"/>
      <w:pPr>
        <w:ind w:left="6480" w:hanging="360"/>
      </w:pPr>
      <w:rPr>
        <w:rFonts w:ascii="Wingdings" w:eastAsia="Wingdings" w:hAnsi="Wingdings" w:cs="Wingdings"/>
      </w:rPr>
    </w:lvl>
  </w:abstractNum>
  <w:abstractNum w:abstractNumId="6" w15:restartNumberingAfterBreak="0">
    <w:nsid w:val="439E50B0"/>
    <w:multiLevelType w:val="hybridMultilevel"/>
    <w:tmpl w:val="8AD20ECA"/>
    <w:lvl w:ilvl="0" w:tplc="D28CE468">
      <w:start w:val="1"/>
      <w:numFmt w:val="bullet"/>
      <w:lvlText w:val=""/>
      <w:lvlJc w:val="left"/>
      <w:pPr>
        <w:ind w:left="720" w:hanging="360"/>
      </w:pPr>
      <w:rPr>
        <w:rFonts w:ascii="Symbol" w:eastAsia="Symbol" w:hAnsi="Symbol" w:cs="Symbol"/>
      </w:rPr>
    </w:lvl>
    <w:lvl w:ilvl="1" w:tplc="15025B02">
      <w:start w:val="1"/>
      <w:numFmt w:val="bullet"/>
      <w:lvlText w:val="o"/>
      <w:lvlJc w:val="left"/>
      <w:pPr>
        <w:ind w:left="1440" w:hanging="360"/>
      </w:pPr>
      <w:rPr>
        <w:rFonts w:ascii="Courier New" w:eastAsia="Courier New" w:hAnsi="Courier New" w:cs="Courier New"/>
      </w:rPr>
    </w:lvl>
    <w:lvl w:ilvl="2" w:tplc="AE9E7A2E">
      <w:start w:val="1"/>
      <w:numFmt w:val="bullet"/>
      <w:lvlText w:val=""/>
      <w:lvlJc w:val="left"/>
      <w:pPr>
        <w:ind w:left="2160" w:hanging="360"/>
      </w:pPr>
      <w:rPr>
        <w:rFonts w:ascii="Wingdings" w:eastAsia="Wingdings" w:hAnsi="Wingdings" w:cs="Wingdings"/>
      </w:rPr>
    </w:lvl>
    <w:lvl w:ilvl="3" w:tplc="A7E69938">
      <w:start w:val="1"/>
      <w:numFmt w:val="bullet"/>
      <w:lvlText w:val=""/>
      <w:lvlJc w:val="left"/>
      <w:pPr>
        <w:ind w:left="2880" w:hanging="360"/>
      </w:pPr>
      <w:rPr>
        <w:rFonts w:ascii="Symbol" w:eastAsia="Symbol" w:hAnsi="Symbol" w:cs="Symbol"/>
      </w:rPr>
    </w:lvl>
    <w:lvl w:ilvl="4" w:tplc="6F56BCE8">
      <w:start w:val="1"/>
      <w:numFmt w:val="bullet"/>
      <w:lvlText w:val="o"/>
      <w:lvlJc w:val="left"/>
      <w:pPr>
        <w:ind w:left="3600" w:hanging="360"/>
      </w:pPr>
      <w:rPr>
        <w:rFonts w:ascii="Courier New" w:eastAsia="Courier New" w:hAnsi="Courier New" w:cs="Courier New"/>
      </w:rPr>
    </w:lvl>
    <w:lvl w:ilvl="5" w:tplc="CB8A0EEC">
      <w:start w:val="1"/>
      <w:numFmt w:val="bullet"/>
      <w:lvlText w:val=""/>
      <w:lvlJc w:val="left"/>
      <w:pPr>
        <w:ind w:left="4320" w:hanging="360"/>
      </w:pPr>
      <w:rPr>
        <w:rFonts w:ascii="Wingdings" w:eastAsia="Wingdings" w:hAnsi="Wingdings" w:cs="Wingdings"/>
      </w:rPr>
    </w:lvl>
    <w:lvl w:ilvl="6" w:tplc="B944F3BC">
      <w:start w:val="1"/>
      <w:numFmt w:val="bullet"/>
      <w:lvlText w:val=""/>
      <w:lvlJc w:val="left"/>
      <w:pPr>
        <w:ind w:left="5040" w:hanging="360"/>
      </w:pPr>
      <w:rPr>
        <w:rFonts w:ascii="Symbol" w:eastAsia="Symbol" w:hAnsi="Symbol" w:cs="Symbol"/>
      </w:rPr>
    </w:lvl>
    <w:lvl w:ilvl="7" w:tplc="16425844">
      <w:start w:val="1"/>
      <w:numFmt w:val="bullet"/>
      <w:lvlText w:val="o"/>
      <w:lvlJc w:val="left"/>
      <w:pPr>
        <w:ind w:left="5760" w:hanging="360"/>
      </w:pPr>
      <w:rPr>
        <w:rFonts w:ascii="Courier New" w:eastAsia="Courier New" w:hAnsi="Courier New" w:cs="Courier New"/>
      </w:rPr>
    </w:lvl>
    <w:lvl w:ilvl="8" w:tplc="8716FABA">
      <w:start w:val="1"/>
      <w:numFmt w:val="bullet"/>
      <w:lvlText w:val=""/>
      <w:lvlJc w:val="left"/>
      <w:pPr>
        <w:ind w:left="6480" w:hanging="360"/>
      </w:pPr>
      <w:rPr>
        <w:rFonts w:ascii="Wingdings" w:eastAsia="Wingdings" w:hAnsi="Wingdings" w:cs="Wingdings"/>
      </w:rPr>
    </w:lvl>
  </w:abstractNum>
  <w:abstractNum w:abstractNumId="7" w15:restartNumberingAfterBreak="0">
    <w:nsid w:val="4BE433D9"/>
    <w:multiLevelType w:val="hybridMultilevel"/>
    <w:tmpl w:val="95A45E00"/>
    <w:lvl w:ilvl="0" w:tplc="9E34CD52">
      <w:start w:val="1"/>
      <w:numFmt w:val="decimal"/>
      <w:lvlText w:val="%1."/>
      <w:lvlJc w:val="left"/>
      <w:pPr>
        <w:ind w:left="720" w:hanging="360"/>
      </w:pPr>
    </w:lvl>
    <w:lvl w:ilvl="1" w:tplc="6568A02C">
      <w:start w:val="1"/>
      <w:numFmt w:val="bullet"/>
      <w:lvlText w:val="o"/>
      <w:lvlJc w:val="left"/>
      <w:pPr>
        <w:ind w:left="1440" w:hanging="360"/>
      </w:pPr>
      <w:rPr>
        <w:rFonts w:ascii="Courier New" w:eastAsia="Courier New" w:hAnsi="Courier New" w:cs="Courier New"/>
      </w:rPr>
    </w:lvl>
    <w:lvl w:ilvl="2" w:tplc="4D845880">
      <w:start w:val="1"/>
      <w:numFmt w:val="lowerRoman"/>
      <w:lvlText w:val="%3."/>
      <w:lvlJc w:val="right"/>
      <w:pPr>
        <w:ind w:left="2160" w:hanging="180"/>
      </w:pPr>
    </w:lvl>
    <w:lvl w:ilvl="3" w:tplc="8D8A6D94">
      <w:start w:val="1"/>
      <w:numFmt w:val="decimal"/>
      <w:lvlText w:val="%4."/>
      <w:lvlJc w:val="left"/>
      <w:pPr>
        <w:ind w:left="2880" w:hanging="360"/>
      </w:pPr>
    </w:lvl>
    <w:lvl w:ilvl="4" w:tplc="56AEDA48">
      <w:start w:val="1"/>
      <w:numFmt w:val="lowerLetter"/>
      <w:lvlText w:val="%5."/>
      <w:lvlJc w:val="left"/>
      <w:pPr>
        <w:ind w:left="3600" w:hanging="360"/>
      </w:pPr>
    </w:lvl>
    <w:lvl w:ilvl="5" w:tplc="A1D04AAE">
      <w:start w:val="1"/>
      <w:numFmt w:val="lowerRoman"/>
      <w:lvlText w:val="%6."/>
      <w:lvlJc w:val="right"/>
      <w:pPr>
        <w:ind w:left="4320" w:hanging="180"/>
      </w:pPr>
    </w:lvl>
    <w:lvl w:ilvl="6" w:tplc="87123B8E">
      <w:start w:val="1"/>
      <w:numFmt w:val="decimal"/>
      <w:lvlText w:val="%7."/>
      <w:lvlJc w:val="left"/>
      <w:pPr>
        <w:ind w:left="5040" w:hanging="360"/>
      </w:pPr>
    </w:lvl>
    <w:lvl w:ilvl="7" w:tplc="2A74E88C">
      <w:start w:val="1"/>
      <w:numFmt w:val="lowerLetter"/>
      <w:lvlText w:val="%8."/>
      <w:lvlJc w:val="left"/>
      <w:pPr>
        <w:ind w:left="5760" w:hanging="360"/>
      </w:pPr>
    </w:lvl>
    <w:lvl w:ilvl="8" w:tplc="C19C0E62">
      <w:start w:val="1"/>
      <w:numFmt w:val="lowerRoman"/>
      <w:lvlText w:val="%9."/>
      <w:lvlJc w:val="right"/>
      <w:pPr>
        <w:ind w:left="6480" w:hanging="180"/>
      </w:pPr>
    </w:lvl>
  </w:abstractNum>
  <w:abstractNum w:abstractNumId="8" w15:restartNumberingAfterBreak="0">
    <w:nsid w:val="4E1E0FFD"/>
    <w:multiLevelType w:val="multilevel"/>
    <w:tmpl w:val="6A04BC1A"/>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0993F4F"/>
    <w:multiLevelType w:val="hybridMultilevel"/>
    <w:tmpl w:val="EC38E8C2"/>
    <w:lvl w:ilvl="0" w:tplc="F5F2EF72">
      <w:start w:val="1"/>
      <w:numFmt w:val="bullet"/>
      <w:lvlText w:val=""/>
      <w:lvlJc w:val="left"/>
      <w:pPr>
        <w:ind w:left="720" w:hanging="360"/>
      </w:pPr>
      <w:rPr>
        <w:rFonts w:ascii="Symbol" w:eastAsia="Symbol" w:hAnsi="Symbol" w:cs="Symbol"/>
      </w:rPr>
    </w:lvl>
    <w:lvl w:ilvl="1" w:tplc="A14A2336">
      <w:start w:val="1"/>
      <w:numFmt w:val="bullet"/>
      <w:lvlText w:val="o"/>
      <w:lvlJc w:val="left"/>
      <w:pPr>
        <w:ind w:left="1440" w:hanging="360"/>
      </w:pPr>
      <w:rPr>
        <w:rFonts w:ascii="Courier New" w:eastAsia="Courier New" w:hAnsi="Courier New" w:cs="Courier New"/>
      </w:rPr>
    </w:lvl>
    <w:lvl w:ilvl="2" w:tplc="3824356E">
      <w:start w:val="1"/>
      <w:numFmt w:val="bullet"/>
      <w:lvlText w:val=""/>
      <w:lvlJc w:val="left"/>
      <w:pPr>
        <w:ind w:left="2160" w:hanging="360"/>
      </w:pPr>
      <w:rPr>
        <w:rFonts w:ascii="Wingdings" w:eastAsia="Wingdings" w:hAnsi="Wingdings" w:cs="Wingdings"/>
      </w:rPr>
    </w:lvl>
    <w:lvl w:ilvl="3" w:tplc="05F60AA0">
      <w:start w:val="1"/>
      <w:numFmt w:val="bullet"/>
      <w:lvlText w:val=""/>
      <w:lvlJc w:val="left"/>
      <w:pPr>
        <w:ind w:left="2880" w:hanging="360"/>
      </w:pPr>
      <w:rPr>
        <w:rFonts w:ascii="Symbol" w:eastAsia="Symbol" w:hAnsi="Symbol" w:cs="Symbol"/>
      </w:rPr>
    </w:lvl>
    <w:lvl w:ilvl="4" w:tplc="1ADCD716">
      <w:start w:val="1"/>
      <w:numFmt w:val="bullet"/>
      <w:lvlText w:val="o"/>
      <w:lvlJc w:val="left"/>
      <w:pPr>
        <w:ind w:left="3600" w:hanging="360"/>
      </w:pPr>
      <w:rPr>
        <w:rFonts w:ascii="Courier New" w:eastAsia="Courier New" w:hAnsi="Courier New" w:cs="Courier New"/>
      </w:rPr>
    </w:lvl>
    <w:lvl w:ilvl="5" w:tplc="EA9C1132">
      <w:start w:val="1"/>
      <w:numFmt w:val="bullet"/>
      <w:lvlText w:val=""/>
      <w:lvlJc w:val="left"/>
      <w:pPr>
        <w:ind w:left="4320" w:hanging="360"/>
      </w:pPr>
      <w:rPr>
        <w:rFonts w:ascii="Wingdings" w:eastAsia="Wingdings" w:hAnsi="Wingdings" w:cs="Wingdings"/>
      </w:rPr>
    </w:lvl>
    <w:lvl w:ilvl="6" w:tplc="08DAEE2C">
      <w:start w:val="1"/>
      <w:numFmt w:val="bullet"/>
      <w:lvlText w:val=""/>
      <w:lvlJc w:val="left"/>
      <w:pPr>
        <w:ind w:left="5040" w:hanging="360"/>
      </w:pPr>
      <w:rPr>
        <w:rFonts w:ascii="Symbol" w:eastAsia="Symbol" w:hAnsi="Symbol" w:cs="Symbol"/>
      </w:rPr>
    </w:lvl>
    <w:lvl w:ilvl="7" w:tplc="D6FE4FF4">
      <w:start w:val="1"/>
      <w:numFmt w:val="bullet"/>
      <w:lvlText w:val="o"/>
      <w:lvlJc w:val="left"/>
      <w:pPr>
        <w:ind w:left="5760" w:hanging="360"/>
      </w:pPr>
      <w:rPr>
        <w:rFonts w:ascii="Courier New" w:eastAsia="Courier New" w:hAnsi="Courier New" w:cs="Courier New"/>
      </w:rPr>
    </w:lvl>
    <w:lvl w:ilvl="8" w:tplc="B6E27BC6">
      <w:start w:val="1"/>
      <w:numFmt w:val="bullet"/>
      <w:lvlText w:val=""/>
      <w:lvlJc w:val="left"/>
      <w:pPr>
        <w:ind w:left="6480" w:hanging="360"/>
      </w:pPr>
      <w:rPr>
        <w:rFonts w:ascii="Wingdings" w:eastAsia="Wingdings" w:hAnsi="Wingdings" w:cs="Wingdings"/>
      </w:rPr>
    </w:lvl>
  </w:abstractNum>
  <w:abstractNum w:abstractNumId="10" w15:restartNumberingAfterBreak="0">
    <w:nsid w:val="527060A8"/>
    <w:multiLevelType w:val="hybridMultilevel"/>
    <w:tmpl w:val="A9A6DB5C"/>
    <w:lvl w:ilvl="0" w:tplc="03D2C934">
      <w:start w:val="1"/>
      <w:numFmt w:val="decimal"/>
      <w:lvlText w:val="%1."/>
      <w:lvlJc w:val="left"/>
      <w:pPr>
        <w:ind w:left="720" w:hanging="360"/>
      </w:pPr>
    </w:lvl>
    <w:lvl w:ilvl="1" w:tplc="440257F8">
      <w:start w:val="1"/>
      <w:numFmt w:val="lowerLetter"/>
      <w:lvlText w:val="%2."/>
      <w:lvlJc w:val="left"/>
      <w:pPr>
        <w:ind w:left="1440" w:hanging="360"/>
      </w:pPr>
    </w:lvl>
    <w:lvl w:ilvl="2" w:tplc="51FCA8E0">
      <w:start w:val="1"/>
      <w:numFmt w:val="lowerRoman"/>
      <w:lvlText w:val="%3."/>
      <w:lvlJc w:val="right"/>
      <w:pPr>
        <w:ind w:left="2160" w:hanging="180"/>
      </w:pPr>
    </w:lvl>
    <w:lvl w:ilvl="3" w:tplc="1F58B6CA">
      <w:start w:val="1"/>
      <w:numFmt w:val="decimal"/>
      <w:lvlText w:val="%4."/>
      <w:lvlJc w:val="left"/>
      <w:pPr>
        <w:ind w:left="2880" w:hanging="360"/>
      </w:pPr>
    </w:lvl>
    <w:lvl w:ilvl="4" w:tplc="F5DA33C8">
      <w:start w:val="1"/>
      <w:numFmt w:val="lowerLetter"/>
      <w:lvlText w:val="%5."/>
      <w:lvlJc w:val="left"/>
      <w:pPr>
        <w:ind w:left="3600" w:hanging="360"/>
      </w:pPr>
    </w:lvl>
    <w:lvl w:ilvl="5" w:tplc="F5FA071C">
      <w:start w:val="1"/>
      <w:numFmt w:val="lowerRoman"/>
      <w:lvlText w:val="%6."/>
      <w:lvlJc w:val="right"/>
      <w:pPr>
        <w:ind w:left="4320" w:hanging="180"/>
      </w:pPr>
    </w:lvl>
    <w:lvl w:ilvl="6" w:tplc="3A3C7A08">
      <w:start w:val="1"/>
      <w:numFmt w:val="decimal"/>
      <w:lvlText w:val="%7."/>
      <w:lvlJc w:val="left"/>
      <w:pPr>
        <w:ind w:left="5040" w:hanging="360"/>
      </w:pPr>
    </w:lvl>
    <w:lvl w:ilvl="7" w:tplc="F2962DF2">
      <w:start w:val="1"/>
      <w:numFmt w:val="lowerLetter"/>
      <w:lvlText w:val="%8."/>
      <w:lvlJc w:val="left"/>
      <w:pPr>
        <w:ind w:left="5760" w:hanging="360"/>
      </w:pPr>
    </w:lvl>
    <w:lvl w:ilvl="8" w:tplc="11BA48C4">
      <w:start w:val="1"/>
      <w:numFmt w:val="lowerRoman"/>
      <w:lvlText w:val="%9."/>
      <w:lvlJc w:val="right"/>
      <w:pPr>
        <w:ind w:left="6480" w:hanging="180"/>
      </w:pPr>
    </w:lvl>
  </w:abstractNum>
  <w:abstractNum w:abstractNumId="11" w15:restartNumberingAfterBreak="0">
    <w:nsid w:val="56500857"/>
    <w:multiLevelType w:val="hybridMultilevel"/>
    <w:tmpl w:val="5990717A"/>
    <w:lvl w:ilvl="0" w:tplc="B6185066">
      <w:start w:val="1"/>
      <w:numFmt w:val="decimal"/>
      <w:lvlText w:val="%1."/>
      <w:lvlJc w:val="left"/>
      <w:pPr>
        <w:ind w:left="720" w:hanging="360"/>
      </w:pPr>
    </w:lvl>
    <w:lvl w:ilvl="1" w:tplc="E4680BF4">
      <w:start w:val="1"/>
      <w:numFmt w:val="lowerLetter"/>
      <w:lvlText w:val="%2."/>
      <w:lvlJc w:val="left"/>
      <w:pPr>
        <w:ind w:left="1440" w:hanging="360"/>
      </w:pPr>
    </w:lvl>
    <w:lvl w:ilvl="2" w:tplc="122434A0">
      <w:start w:val="1"/>
      <w:numFmt w:val="lowerRoman"/>
      <w:lvlText w:val="%3."/>
      <w:lvlJc w:val="right"/>
      <w:pPr>
        <w:ind w:left="2160" w:hanging="180"/>
      </w:pPr>
    </w:lvl>
    <w:lvl w:ilvl="3" w:tplc="27F43E8E">
      <w:start w:val="1"/>
      <w:numFmt w:val="decimal"/>
      <w:lvlText w:val="%4."/>
      <w:lvlJc w:val="left"/>
      <w:pPr>
        <w:ind w:left="2880" w:hanging="360"/>
      </w:pPr>
    </w:lvl>
    <w:lvl w:ilvl="4" w:tplc="502633E2">
      <w:start w:val="1"/>
      <w:numFmt w:val="lowerLetter"/>
      <w:lvlText w:val="%5."/>
      <w:lvlJc w:val="left"/>
      <w:pPr>
        <w:ind w:left="3600" w:hanging="360"/>
      </w:pPr>
    </w:lvl>
    <w:lvl w:ilvl="5" w:tplc="E3E2E268">
      <w:start w:val="1"/>
      <w:numFmt w:val="lowerRoman"/>
      <w:lvlText w:val="%6."/>
      <w:lvlJc w:val="right"/>
      <w:pPr>
        <w:ind w:left="4320" w:hanging="180"/>
      </w:pPr>
    </w:lvl>
    <w:lvl w:ilvl="6" w:tplc="566601F8">
      <w:start w:val="1"/>
      <w:numFmt w:val="decimal"/>
      <w:lvlText w:val="%7."/>
      <w:lvlJc w:val="left"/>
      <w:pPr>
        <w:ind w:left="5040" w:hanging="360"/>
      </w:pPr>
    </w:lvl>
    <w:lvl w:ilvl="7" w:tplc="F912DFFC">
      <w:start w:val="1"/>
      <w:numFmt w:val="lowerLetter"/>
      <w:lvlText w:val="%8."/>
      <w:lvlJc w:val="left"/>
      <w:pPr>
        <w:ind w:left="5760" w:hanging="360"/>
      </w:pPr>
    </w:lvl>
    <w:lvl w:ilvl="8" w:tplc="5EA8BEA6">
      <w:start w:val="1"/>
      <w:numFmt w:val="lowerRoman"/>
      <w:lvlText w:val="%9."/>
      <w:lvlJc w:val="right"/>
      <w:pPr>
        <w:ind w:left="6480" w:hanging="180"/>
      </w:pPr>
    </w:lvl>
  </w:abstractNum>
  <w:abstractNum w:abstractNumId="12" w15:restartNumberingAfterBreak="0">
    <w:nsid w:val="608C1B8E"/>
    <w:multiLevelType w:val="hybridMultilevel"/>
    <w:tmpl w:val="BDBAFAFA"/>
    <w:lvl w:ilvl="0" w:tplc="ECCE4878">
      <w:start w:val="1"/>
      <w:numFmt w:val="decimal"/>
      <w:lvlText w:val="%1."/>
      <w:lvlJc w:val="left"/>
      <w:pPr>
        <w:ind w:left="720" w:hanging="360"/>
      </w:pPr>
    </w:lvl>
    <w:lvl w:ilvl="1" w:tplc="70B69516">
      <w:start w:val="1"/>
      <w:numFmt w:val="lowerLetter"/>
      <w:lvlText w:val="%2."/>
      <w:lvlJc w:val="left"/>
      <w:pPr>
        <w:ind w:left="1440" w:hanging="360"/>
      </w:pPr>
    </w:lvl>
    <w:lvl w:ilvl="2" w:tplc="EDA097F0">
      <w:start w:val="1"/>
      <w:numFmt w:val="lowerRoman"/>
      <w:lvlText w:val="%3."/>
      <w:lvlJc w:val="right"/>
      <w:pPr>
        <w:ind w:left="2160" w:hanging="180"/>
      </w:pPr>
    </w:lvl>
    <w:lvl w:ilvl="3" w:tplc="5C6E7986">
      <w:start w:val="1"/>
      <w:numFmt w:val="decimal"/>
      <w:lvlText w:val="%4."/>
      <w:lvlJc w:val="left"/>
      <w:pPr>
        <w:ind w:left="2880" w:hanging="360"/>
      </w:pPr>
    </w:lvl>
    <w:lvl w:ilvl="4" w:tplc="6CB851A4">
      <w:start w:val="1"/>
      <w:numFmt w:val="lowerLetter"/>
      <w:lvlText w:val="%5."/>
      <w:lvlJc w:val="left"/>
      <w:pPr>
        <w:ind w:left="3600" w:hanging="360"/>
      </w:pPr>
    </w:lvl>
    <w:lvl w:ilvl="5" w:tplc="6D56E526">
      <w:start w:val="1"/>
      <w:numFmt w:val="lowerRoman"/>
      <w:lvlText w:val="%6."/>
      <w:lvlJc w:val="right"/>
      <w:pPr>
        <w:ind w:left="4320" w:hanging="180"/>
      </w:pPr>
    </w:lvl>
    <w:lvl w:ilvl="6" w:tplc="5E7659A6">
      <w:start w:val="1"/>
      <w:numFmt w:val="decimal"/>
      <w:lvlText w:val="%7."/>
      <w:lvlJc w:val="left"/>
      <w:pPr>
        <w:ind w:left="5040" w:hanging="360"/>
      </w:pPr>
    </w:lvl>
    <w:lvl w:ilvl="7" w:tplc="9620C4FE">
      <w:start w:val="1"/>
      <w:numFmt w:val="lowerLetter"/>
      <w:lvlText w:val="%8."/>
      <w:lvlJc w:val="left"/>
      <w:pPr>
        <w:ind w:left="5760" w:hanging="360"/>
      </w:pPr>
    </w:lvl>
    <w:lvl w:ilvl="8" w:tplc="FBCEB90E">
      <w:start w:val="1"/>
      <w:numFmt w:val="lowerRoman"/>
      <w:lvlText w:val="%9."/>
      <w:lvlJc w:val="right"/>
      <w:pPr>
        <w:ind w:left="6480" w:hanging="180"/>
      </w:pPr>
    </w:lvl>
  </w:abstractNum>
  <w:abstractNum w:abstractNumId="13" w15:restartNumberingAfterBreak="0">
    <w:nsid w:val="6E061FB7"/>
    <w:multiLevelType w:val="hybridMultilevel"/>
    <w:tmpl w:val="B7FEF9EC"/>
    <w:lvl w:ilvl="0" w:tplc="7570CF9E">
      <w:start w:val="1"/>
      <w:numFmt w:val="bullet"/>
      <w:lvlText w:val=""/>
      <w:lvlJc w:val="left"/>
      <w:pPr>
        <w:ind w:left="720" w:hanging="360"/>
      </w:pPr>
      <w:rPr>
        <w:rFonts w:ascii="Symbol" w:eastAsia="Symbol" w:hAnsi="Symbol" w:cs="Symbol"/>
      </w:rPr>
    </w:lvl>
    <w:lvl w:ilvl="1" w:tplc="8A100DEE">
      <w:start w:val="1"/>
      <w:numFmt w:val="bullet"/>
      <w:lvlText w:val="o"/>
      <w:lvlJc w:val="left"/>
      <w:pPr>
        <w:ind w:left="1440" w:hanging="360"/>
      </w:pPr>
      <w:rPr>
        <w:rFonts w:ascii="Courier New" w:eastAsia="Courier New" w:hAnsi="Courier New" w:cs="Courier New"/>
      </w:rPr>
    </w:lvl>
    <w:lvl w:ilvl="2" w:tplc="D4404FD2">
      <w:start w:val="1"/>
      <w:numFmt w:val="bullet"/>
      <w:lvlText w:val=""/>
      <w:lvlJc w:val="left"/>
      <w:pPr>
        <w:ind w:left="2160" w:hanging="360"/>
      </w:pPr>
      <w:rPr>
        <w:rFonts w:ascii="Wingdings" w:eastAsia="Wingdings" w:hAnsi="Wingdings" w:cs="Wingdings"/>
      </w:rPr>
    </w:lvl>
    <w:lvl w:ilvl="3" w:tplc="9852EEBC">
      <w:start w:val="1"/>
      <w:numFmt w:val="bullet"/>
      <w:lvlText w:val=""/>
      <w:lvlJc w:val="left"/>
      <w:pPr>
        <w:ind w:left="2880" w:hanging="360"/>
      </w:pPr>
      <w:rPr>
        <w:rFonts w:ascii="Symbol" w:eastAsia="Symbol" w:hAnsi="Symbol" w:cs="Symbol"/>
      </w:rPr>
    </w:lvl>
    <w:lvl w:ilvl="4" w:tplc="3AAC2E6C">
      <w:start w:val="1"/>
      <w:numFmt w:val="bullet"/>
      <w:lvlText w:val="o"/>
      <w:lvlJc w:val="left"/>
      <w:pPr>
        <w:ind w:left="3600" w:hanging="360"/>
      </w:pPr>
      <w:rPr>
        <w:rFonts w:ascii="Courier New" w:eastAsia="Courier New" w:hAnsi="Courier New" w:cs="Courier New"/>
      </w:rPr>
    </w:lvl>
    <w:lvl w:ilvl="5" w:tplc="531E231E">
      <w:start w:val="1"/>
      <w:numFmt w:val="bullet"/>
      <w:lvlText w:val=""/>
      <w:lvlJc w:val="left"/>
      <w:pPr>
        <w:ind w:left="4320" w:hanging="360"/>
      </w:pPr>
      <w:rPr>
        <w:rFonts w:ascii="Wingdings" w:eastAsia="Wingdings" w:hAnsi="Wingdings" w:cs="Wingdings"/>
      </w:rPr>
    </w:lvl>
    <w:lvl w:ilvl="6" w:tplc="BB2031BE">
      <w:start w:val="1"/>
      <w:numFmt w:val="bullet"/>
      <w:lvlText w:val=""/>
      <w:lvlJc w:val="left"/>
      <w:pPr>
        <w:ind w:left="5040" w:hanging="360"/>
      </w:pPr>
      <w:rPr>
        <w:rFonts w:ascii="Symbol" w:eastAsia="Symbol" w:hAnsi="Symbol" w:cs="Symbol"/>
      </w:rPr>
    </w:lvl>
    <w:lvl w:ilvl="7" w:tplc="AD949E16">
      <w:start w:val="1"/>
      <w:numFmt w:val="bullet"/>
      <w:lvlText w:val="o"/>
      <w:lvlJc w:val="left"/>
      <w:pPr>
        <w:ind w:left="5760" w:hanging="360"/>
      </w:pPr>
      <w:rPr>
        <w:rFonts w:ascii="Courier New" w:eastAsia="Courier New" w:hAnsi="Courier New" w:cs="Courier New"/>
      </w:rPr>
    </w:lvl>
    <w:lvl w:ilvl="8" w:tplc="34D8B9D2">
      <w:start w:val="1"/>
      <w:numFmt w:val="bullet"/>
      <w:lvlText w:val=""/>
      <w:lvlJc w:val="left"/>
      <w:pPr>
        <w:ind w:left="6480" w:hanging="360"/>
      </w:pPr>
      <w:rPr>
        <w:rFonts w:ascii="Wingdings" w:eastAsia="Wingdings" w:hAnsi="Wingdings" w:cs="Wingdings"/>
      </w:rPr>
    </w:lvl>
  </w:abstractNum>
  <w:abstractNum w:abstractNumId="14" w15:restartNumberingAfterBreak="0">
    <w:nsid w:val="7D7A1222"/>
    <w:multiLevelType w:val="hybridMultilevel"/>
    <w:tmpl w:val="C0CCD404"/>
    <w:lvl w:ilvl="0" w:tplc="5728181E">
      <w:start w:val="1"/>
      <w:numFmt w:val="decimal"/>
      <w:lvlText w:val="%1."/>
      <w:lvlJc w:val="left"/>
      <w:pPr>
        <w:ind w:left="720" w:hanging="360"/>
      </w:pPr>
    </w:lvl>
    <w:lvl w:ilvl="1" w:tplc="872C083A">
      <w:start w:val="1"/>
      <w:numFmt w:val="lowerLetter"/>
      <w:lvlText w:val="%2."/>
      <w:lvlJc w:val="left"/>
      <w:pPr>
        <w:ind w:left="1440" w:hanging="360"/>
      </w:pPr>
    </w:lvl>
    <w:lvl w:ilvl="2" w:tplc="1970335A">
      <w:start w:val="1"/>
      <w:numFmt w:val="lowerRoman"/>
      <w:lvlText w:val="%3."/>
      <w:lvlJc w:val="right"/>
      <w:pPr>
        <w:ind w:left="2160" w:hanging="180"/>
      </w:pPr>
    </w:lvl>
    <w:lvl w:ilvl="3" w:tplc="7A56B932">
      <w:start w:val="1"/>
      <w:numFmt w:val="decimal"/>
      <w:lvlText w:val="%4."/>
      <w:lvlJc w:val="left"/>
      <w:pPr>
        <w:ind w:left="2880" w:hanging="360"/>
      </w:pPr>
    </w:lvl>
    <w:lvl w:ilvl="4" w:tplc="55C03D0E">
      <w:start w:val="1"/>
      <w:numFmt w:val="lowerLetter"/>
      <w:lvlText w:val="%5."/>
      <w:lvlJc w:val="left"/>
      <w:pPr>
        <w:ind w:left="3600" w:hanging="360"/>
      </w:pPr>
    </w:lvl>
    <w:lvl w:ilvl="5" w:tplc="C706CBA0">
      <w:start w:val="1"/>
      <w:numFmt w:val="lowerRoman"/>
      <w:lvlText w:val="%6."/>
      <w:lvlJc w:val="right"/>
      <w:pPr>
        <w:ind w:left="4320" w:hanging="180"/>
      </w:pPr>
    </w:lvl>
    <w:lvl w:ilvl="6" w:tplc="2F6CA71E">
      <w:start w:val="1"/>
      <w:numFmt w:val="decimal"/>
      <w:lvlText w:val="%7."/>
      <w:lvlJc w:val="left"/>
      <w:pPr>
        <w:ind w:left="5040" w:hanging="360"/>
      </w:pPr>
    </w:lvl>
    <w:lvl w:ilvl="7" w:tplc="C44298AE">
      <w:start w:val="1"/>
      <w:numFmt w:val="lowerLetter"/>
      <w:lvlText w:val="%8."/>
      <w:lvlJc w:val="left"/>
      <w:pPr>
        <w:ind w:left="5760" w:hanging="360"/>
      </w:pPr>
    </w:lvl>
    <w:lvl w:ilvl="8" w:tplc="E02EF396">
      <w:start w:val="1"/>
      <w:numFmt w:val="lowerRoman"/>
      <w:lvlText w:val="%9."/>
      <w:lvlJc w:val="right"/>
      <w:pPr>
        <w:ind w:left="6480" w:hanging="180"/>
      </w:pPr>
    </w:lvl>
  </w:abstractNum>
  <w:abstractNum w:abstractNumId="15" w15:restartNumberingAfterBreak="0">
    <w:nsid w:val="7FF36310"/>
    <w:multiLevelType w:val="hybridMultilevel"/>
    <w:tmpl w:val="5AC0CBC4"/>
    <w:lvl w:ilvl="0" w:tplc="B680CAEC">
      <w:start w:val="1"/>
      <w:numFmt w:val="decimal"/>
      <w:lvlText w:val="%1."/>
      <w:lvlJc w:val="left"/>
      <w:pPr>
        <w:ind w:left="720" w:hanging="360"/>
      </w:pPr>
    </w:lvl>
    <w:lvl w:ilvl="1" w:tplc="652234CE">
      <w:start w:val="1"/>
      <w:numFmt w:val="lowerLetter"/>
      <w:lvlText w:val="%2."/>
      <w:lvlJc w:val="left"/>
      <w:pPr>
        <w:ind w:left="1440" w:hanging="360"/>
      </w:pPr>
    </w:lvl>
    <w:lvl w:ilvl="2" w:tplc="4FE2FDA8">
      <w:start w:val="1"/>
      <w:numFmt w:val="lowerRoman"/>
      <w:lvlText w:val="%3."/>
      <w:lvlJc w:val="right"/>
      <w:pPr>
        <w:ind w:left="2160" w:hanging="180"/>
      </w:pPr>
    </w:lvl>
    <w:lvl w:ilvl="3" w:tplc="D5244678">
      <w:start w:val="1"/>
      <w:numFmt w:val="decimal"/>
      <w:lvlText w:val="%4."/>
      <w:lvlJc w:val="left"/>
      <w:pPr>
        <w:ind w:left="2880" w:hanging="360"/>
      </w:pPr>
    </w:lvl>
    <w:lvl w:ilvl="4" w:tplc="E5A81E2E">
      <w:start w:val="1"/>
      <w:numFmt w:val="lowerLetter"/>
      <w:lvlText w:val="%5."/>
      <w:lvlJc w:val="left"/>
      <w:pPr>
        <w:ind w:left="3600" w:hanging="360"/>
      </w:pPr>
    </w:lvl>
    <w:lvl w:ilvl="5" w:tplc="54C43704">
      <w:start w:val="1"/>
      <w:numFmt w:val="lowerRoman"/>
      <w:lvlText w:val="%6."/>
      <w:lvlJc w:val="right"/>
      <w:pPr>
        <w:ind w:left="4320" w:hanging="180"/>
      </w:pPr>
    </w:lvl>
    <w:lvl w:ilvl="6" w:tplc="0F8235B4">
      <w:start w:val="1"/>
      <w:numFmt w:val="decimal"/>
      <w:lvlText w:val="%7."/>
      <w:lvlJc w:val="left"/>
      <w:pPr>
        <w:ind w:left="5040" w:hanging="360"/>
      </w:pPr>
    </w:lvl>
    <w:lvl w:ilvl="7" w:tplc="B0B8269A">
      <w:start w:val="1"/>
      <w:numFmt w:val="lowerLetter"/>
      <w:lvlText w:val="%8."/>
      <w:lvlJc w:val="left"/>
      <w:pPr>
        <w:ind w:left="5760" w:hanging="360"/>
      </w:pPr>
    </w:lvl>
    <w:lvl w:ilvl="8" w:tplc="50B48400">
      <w:start w:val="1"/>
      <w:numFmt w:val="lowerRoman"/>
      <w:lvlText w:val="%9."/>
      <w:lvlJc w:val="right"/>
      <w:pPr>
        <w:ind w:left="6480" w:hanging="180"/>
      </w:pPr>
    </w:lvl>
  </w:abstractNum>
  <w:num w:numId="1" w16cid:durableId="1779180789">
    <w:abstractNumId w:val="3"/>
    <w:lvlOverride w:ilvl="0">
      <w:startOverride w:val="1"/>
    </w:lvlOverride>
  </w:num>
  <w:num w:numId="2" w16cid:durableId="455954070">
    <w:abstractNumId w:val="7"/>
  </w:num>
  <w:num w:numId="3" w16cid:durableId="1329551782">
    <w:abstractNumId w:val="2"/>
  </w:num>
  <w:num w:numId="4" w16cid:durableId="864447419">
    <w:abstractNumId w:val="15"/>
  </w:num>
  <w:num w:numId="5" w16cid:durableId="238683191">
    <w:abstractNumId w:val="9"/>
  </w:num>
  <w:num w:numId="6" w16cid:durableId="1958948892">
    <w:abstractNumId w:val="12"/>
  </w:num>
  <w:num w:numId="7" w16cid:durableId="442266251">
    <w:abstractNumId w:val="13"/>
  </w:num>
  <w:num w:numId="8" w16cid:durableId="1888293362">
    <w:abstractNumId w:val="14"/>
  </w:num>
  <w:num w:numId="9" w16cid:durableId="1595243782">
    <w:abstractNumId w:val="1"/>
  </w:num>
  <w:num w:numId="10" w16cid:durableId="768891798">
    <w:abstractNumId w:val="0"/>
  </w:num>
  <w:num w:numId="11" w16cid:durableId="103623437">
    <w:abstractNumId w:val="5"/>
  </w:num>
  <w:num w:numId="12" w16cid:durableId="594050601">
    <w:abstractNumId w:val="4"/>
  </w:num>
  <w:num w:numId="13" w16cid:durableId="493687874">
    <w:abstractNumId w:val="6"/>
  </w:num>
  <w:num w:numId="14" w16cid:durableId="188373971">
    <w:abstractNumId w:val="11"/>
  </w:num>
  <w:num w:numId="15" w16cid:durableId="647706042">
    <w:abstractNumId w:val="10"/>
  </w:num>
  <w:num w:numId="16" w16cid:durableId="18121661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26E"/>
    <w:rsid w:val="00002AD9"/>
    <w:rsid w:val="000A6881"/>
    <w:rsid w:val="00114533"/>
    <w:rsid w:val="001901A4"/>
    <w:rsid w:val="001C1622"/>
    <w:rsid w:val="0027348A"/>
    <w:rsid w:val="002F1643"/>
    <w:rsid w:val="00334F0F"/>
    <w:rsid w:val="003E202E"/>
    <w:rsid w:val="003E7305"/>
    <w:rsid w:val="0046338B"/>
    <w:rsid w:val="004821F9"/>
    <w:rsid w:val="004D2D46"/>
    <w:rsid w:val="005126FF"/>
    <w:rsid w:val="00537168"/>
    <w:rsid w:val="006447DC"/>
    <w:rsid w:val="00665F2C"/>
    <w:rsid w:val="006A62D2"/>
    <w:rsid w:val="006C2914"/>
    <w:rsid w:val="00726B60"/>
    <w:rsid w:val="007637BB"/>
    <w:rsid w:val="007F4BCF"/>
    <w:rsid w:val="00834FA1"/>
    <w:rsid w:val="008B280E"/>
    <w:rsid w:val="00910CF4"/>
    <w:rsid w:val="00915420"/>
    <w:rsid w:val="0093644C"/>
    <w:rsid w:val="00983D75"/>
    <w:rsid w:val="009C3679"/>
    <w:rsid w:val="009D6FD3"/>
    <w:rsid w:val="00A13BB9"/>
    <w:rsid w:val="00A63A67"/>
    <w:rsid w:val="00AA2B22"/>
    <w:rsid w:val="00AA5FD8"/>
    <w:rsid w:val="00AE5E33"/>
    <w:rsid w:val="00AE6526"/>
    <w:rsid w:val="00BD09EF"/>
    <w:rsid w:val="00C7726E"/>
    <w:rsid w:val="00CB563E"/>
    <w:rsid w:val="00D66A39"/>
    <w:rsid w:val="00E2329D"/>
    <w:rsid w:val="00E238C9"/>
    <w:rsid w:val="00E647FC"/>
    <w:rsid w:val="00E7250F"/>
    <w:rsid w:val="00E9433B"/>
    <w:rsid w:val="00E97281"/>
    <w:rsid w:val="00EE7528"/>
    <w:rsid w:val="00FF49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DB5C"/>
  <w15:docId w15:val="{8684C200-E9EA-4A99-A0A2-2EC36DAB6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mc.vu.lt" TargetMode="External"/><Relationship Id="rId5" Type="http://schemas.openxmlformats.org/officeDocument/2006/relationships/hyperlink" Target="http://www.gmc.vu.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282</TotalTime>
  <Pages>3</Pages>
  <Words>4984</Words>
  <Characters>2842</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Ugnė Gaigalė</cp:lastModifiedBy>
  <cp:revision>44</cp:revision>
  <dcterms:created xsi:type="dcterms:W3CDTF">2026-09-22T11:12:00Z</dcterms:created>
  <dcterms:modified xsi:type="dcterms:W3CDTF">2026-09-25T11:03:00Z</dcterms:modified>
</cp:coreProperties>
</file>