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60E16" w14:textId="77777777" w:rsidR="00BD19FB" w:rsidRPr="00B6486D" w:rsidRDefault="00BD19FB" w:rsidP="00BD19FB">
      <w:pPr>
        <w:spacing w:line="200" w:lineRule="exact"/>
        <w:rPr>
          <w:rFonts w:ascii="Times New Roman" w:eastAsia="Times New Roman" w:hAnsi="Times New Roman" w:cs="Times New Roman"/>
          <w:sz w:val="24"/>
          <w:szCs w:val="24"/>
        </w:rPr>
      </w:pPr>
      <w:bookmarkStart w:id="0" w:name="_GoBack"/>
      <w:bookmarkEnd w:id="0"/>
    </w:p>
    <w:p w14:paraId="3CF74845" w14:textId="77777777" w:rsidR="00BD19FB" w:rsidRPr="00B6486D" w:rsidRDefault="00BD19FB" w:rsidP="00BD19FB">
      <w:pPr>
        <w:spacing w:line="200" w:lineRule="exact"/>
        <w:rPr>
          <w:rFonts w:ascii="Times New Roman" w:eastAsia="Times New Roman" w:hAnsi="Times New Roman" w:cs="Times New Roman"/>
          <w:sz w:val="24"/>
          <w:szCs w:val="24"/>
        </w:rPr>
      </w:pPr>
    </w:p>
    <w:p w14:paraId="759C5694" w14:textId="77777777" w:rsidR="00BD19FB" w:rsidRPr="00B6486D" w:rsidRDefault="00BD19FB" w:rsidP="00BD19FB">
      <w:pPr>
        <w:spacing w:line="200" w:lineRule="exact"/>
        <w:rPr>
          <w:rFonts w:ascii="Times New Roman" w:eastAsia="Times New Roman" w:hAnsi="Times New Roman" w:cs="Times New Roman"/>
          <w:sz w:val="24"/>
          <w:szCs w:val="24"/>
        </w:rPr>
      </w:pPr>
    </w:p>
    <w:p w14:paraId="09B271F7" w14:textId="77777777" w:rsidR="00BD19FB" w:rsidRPr="00B6486D" w:rsidRDefault="00BD19FB" w:rsidP="00BD19FB">
      <w:pPr>
        <w:spacing w:line="200" w:lineRule="exact"/>
        <w:rPr>
          <w:rFonts w:ascii="Times New Roman" w:eastAsia="Times New Roman" w:hAnsi="Times New Roman" w:cs="Times New Roman"/>
          <w:sz w:val="24"/>
          <w:szCs w:val="24"/>
        </w:rPr>
      </w:pPr>
    </w:p>
    <w:p w14:paraId="1DCAD07F" w14:textId="77777777" w:rsidR="00BD19FB" w:rsidRPr="00B6486D" w:rsidRDefault="00BD19FB" w:rsidP="00BD19FB">
      <w:pPr>
        <w:spacing w:line="200" w:lineRule="exact"/>
        <w:rPr>
          <w:rFonts w:ascii="Times New Roman" w:eastAsia="Times New Roman" w:hAnsi="Times New Roman" w:cs="Times New Roman"/>
          <w:sz w:val="24"/>
          <w:szCs w:val="24"/>
        </w:rPr>
      </w:pPr>
    </w:p>
    <w:p w14:paraId="08AD61B8" w14:textId="77777777" w:rsidR="00BD19FB" w:rsidRPr="00B6486D" w:rsidRDefault="00BD19FB" w:rsidP="00BD19FB">
      <w:pPr>
        <w:spacing w:line="236" w:lineRule="exact"/>
        <w:rPr>
          <w:rFonts w:ascii="Times New Roman" w:eastAsia="Times New Roman" w:hAnsi="Times New Roman" w:cs="Times New Roman"/>
          <w:sz w:val="24"/>
          <w:szCs w:val="24"/>
        </w:rPr>
      </w:pPr>
    </w:p>
    <w:p w14:paraId="4BF87186" w14:textId="77777777" w:rsidR="00535F0B" w:rsidRDefault="00BD19FB" w:rsidP="00BD19FB">
      <w:pPr>
        <w:spacing w:line="243" w:lineRule="auto"/>
        <w:ind w:left="1280" w:right="146"/>
        <w:jc w:val="center"/>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BIOLOGIN</w:t>
      </w:r>
      <w:r w:rsidRPr="00B6486D">
        <w:rPr>
          <w:rFonts w:ascii="Times New Roman" w:eastAsia="Times New Roman" w:hAnsi="Times New Roman" w:cs="Times New Roman"/>
          <w:sz w:val="24"/>
          <w:szCs w:val="24"/>
          <w:lang w:val="lt-LT"/>
        </w:rPr>
        <w:t>ĖS ĮVAIROVĖS</w:t>
      </w:r>
      <w:r w:rsidRPr="00B6486D">
        <w:rPr>
          <w:rFonts w:ascii="Times New Roman" w:eastAsia="Times New Roman" w:hAnsi="Times New Roman" w:cs="Times New Roman"/>
          <w:sz w:val="24"/>
          <w:szCs w:val="24"/>
        </w:rPr>
        <w:t xml:space="preserve"> </w:t>
      </w:r>
      <w:r w:rsidR="00535F0B">
        <w:rPr>
          <w:rFonts w:ascii="Times New Roman" w:eastAsia="Times New Roman" w:hAnsi="Times New Roman" w:cs="Times New Roman"/>
          <w:sz w:val="24"/>
          <w:szCs w:val="24"/>
        </w:rPr>
        <w:t>STUDIJŲ PROGRAMOS</w:t>
      </w:r>
    </w:p>
    <w:p w14:paraId="7E8A918D" w14:textId="128EC9CF" w:rsidR="00BD19FB" w:rsidRPr="00B6486D" w:rsidRDefault="00BD19FB" w:rsidP="00BD19FB">
      <w:pPr>
        <w:spacing w:line="243" w:lineRule="auto"/>
        <w:ind w:left="1280" w:right="146"/>
        <w:jc w:val="center"/>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MAGISTRO DARBO RENGIMO </w:t>
      </w:r>
      <w:r w:rsidR="006C71FB" w:rsidRPr="00247F43">
        <w:rPr>
          <w:rFonts w:ascii="Times New Roman" w:eastAsia="Times New Roman" w:hAnsi="Times New Roman" w:cs="Times New Roman"/>
          <w:noProof/>
          <w:sz w:val="24"/>
          <w:szCs w:val="24"/>
          <w:lang w:val="lt-LT"/>
        </w:rPr>
        <w:t>IR GYNYMO TVARKA BEI METODINIAI NURODYMAI</w:t>
      </w:r>
    </w:p>
    <w:p w14:paraId="24FED9E4" w14:textId="77777777" w:rsidR="00BD19FB" w:rsidRPr="00B6486D" w:rsidRDefault="00BD19FB" w:rsidP="00BD19FB">
      <w:pPr>
        <w:spacing w:line="200" w:lineRule="exact"/>
        <w:rPr>
          <w:rFonts w:ascii="Times New Roman" w:eastAsia="Times New Roman" w:hAnsi="Times New Roman" w:cs="Times New Roman"/>
          <w:sz w:val="24"/>
          <w:szCs w:val="24"/>
        </w:rPr>
      </w:pPr>
    </w:p>
    <w:p w14:paraId="5FF9C97B" w14:textId="77777777" w:rsidR="00BD19FB" w:rsidRPr="00B6486D" w:rsidRDefault="00BD19FB" w:rsidP="00BD19FB">
      <w:pPr>
        <w:spacing w:line="250" w:lineRule="exact"/>
        <w:rPr>
          <w:rFonts w:ascii="Times New Roman" w:eastAsia="Times New Roman" w:hAnsi="Times New Roman" w:cs="Times New Roman"/>
          <w:sz w:val="24"/>
          <w:szCs w:val="24"/>
        </w:rPr>
      </w:pPr>
    </w:p>
    <w:p w14:paraId="58DF5AC0" w14:textId="77777777" w:rsidR="00BD19FB" w:rsidRPr="00B6486D" w:rsidRDefault="00BD19FB" w:rsidP="00BD19FB">
      <w:pPr>
        <w:spacing w:line="200" w:lineRule="exact"/>
        <w:rPr>
          <w:rFonts w:ascii="Times New Roman" w:eastAsia="Times New Roman" w:hAnsi="Times New Roman" w:cs="Times New Roman"/>
          <w:sz w:val="24"/>
          <w:szCs w:val="24"/>
        </w:rPr>
      </w:pPr>
    </w:p>
    <w:p w14:paraId="0BA96825" w14:textId="77777777" w:rsidR="00BD19FB" w:rsidRPr="00B6486D" w:rsidRDefault="00BD19FB" w:rsidP="00BD19FB">
      <w:pPr>
        <w:spacing w:line="200" w:lineRule="exact"/>
        <w:rPr>
          <w:rFonts w:ascii="Times New Roman" w:eastAsia="Times New Roman" w:hAnsi="Times New Roman" w:cs="Times New Roman"/>
          <w:sz w:val="24"/>
          <w:szCs w:val="24"/>
        </w:rPr>
      </w:pPr>
    </w:p>
    <w:p w14:paraId="7D0D1899" w14:textId="77777777" w:rsidR="00BD19FB" w:rsidRPr="00B6486D" w:rsidRDefault="00BD19FB" w:rsidP="00BD19FB">
      <w:pPr>
        <w:spacing w:line="200" w:lineRule="exact"/>
        <w:rPr>
          <w:rFonts w:ascii="Times New Roman" w:eastAsia="Times New Roman" w:hAnsi="Times New Roman" w:cs="Times New Roman"/>
          <w:sz w:val="24"/>
          <w:szCs w:val="24"/>
        </w:rPr>
      </w:pPr>
    </w:p>
    <w:p w14:paraId="7A759885" w14:textId="77777777" w:rsidR="00BD19FB" w:rsidRPr="00B6486D" w:rsidRDefault="00BD19FB" w:rsidP="00BD19FB">
      <w:pPr>
        <w:spacing w:line="200" w:lineRule="exact"/>
        <w:rPr>
          <w:rFonts w:ascii="Times New Roman" w:eastAsia="Times New Roman" w:hAnsi="Times New Roman" w:cs="Times New Roman"/>
          <w:sz w:val="24"/>
          <w:szCs w:val="24"/>
        </w:rPr>
      </w:pPr>
    </w:p>
    <w:p w14:paraId="0C6918BC" w14:textId="77777777" w:rsidR="00BD19FB" w:rsidRPr="00B6486D" w:rsidRDefault="00BD19FB" w:rsidP="00BD19FB">
      <w:pPr>
        <w:spacing w:line="200" w:lineRule="exact"/>
        <w:rPr>
          <w:rFonts w:ascii="Times New Roman" w:eastAsia="Times New Roman" w:hAnsi="Times New Roman" w:cs="Times New Roman"/>
          <w:sz w:val="24"/>
          <w:szCs w:val="24"/>
        </w:rPr>
      </w:pPr>
    </w:p>
    <w:p w14:paraId="36E6A5DC" w14:textId="77777777" w:rsidR="00BD19FB" w:rsidRPr="00B6486D" w:rsidRDefault="00BD19FB" w:rsidP="00BD19FB">
      <w:pPr>
        <w:spacing w:line="200" w:lineRule="exact"/>
        <w:rPr>
          <w:rFonts w:ascii="Times New Roman" w:eastAsia="Times New Roman" w:hAnsi="Times New Roman" w:cs="Times New Roman"/>
          <w:sz w:val="24"/>
          <w:szCs w:val="24"/>
        </w:rPr>
      </w:pPr>
    </w:p>
    <w:p w14:paraId="4975C04A" w14:textId="77777777" w:rsidR="00BD19FB" w:rsidRPr="00B6486D" w:rsidRDefault="00BD19FB" w:rsidP="00BD19FB">
      <w:pPr>
        <w:spacing w:line="200" w:lineRule="exact"/>
        <w:rPr>
          <w:rFonts w:ascii="Times New Roman" w:eastAsia="Times New Roman" w:hAnsi="Times New Roman" w:cs="Times New Roman"/>
          <w:sz w:val="24"/>
          <w:szCs w:val="24"/>
        </w:rPr>
      </w:pPr>
    </w:p>
    <w:p w14:paraId="455EA8C8" w14:textId="77777777" w:rsidR="00BD19FB" w:rsidRPr="00B6486D" w:rsidRDefault="00BD19FB" w:rsidP="00BD19FB">
      <w:pPr>
        <w:spacing w:line="333" w:lineRule="exact"/>
        <w:rPr>
          <w:rFonts w:ascii="Times New Roman" w:eastAsia="Times New Roman" w:hAnsi="Times New Roman" w:cs="Times New Roman"/>
          <w:sz w:val="24"/>
          <w:szCs w:val="24"/>
        </w:rPr>
      </w:pPr>
    </w:p>
    <w:p w14:paraId="5B7DC896" w14:textId="77777777" w:rsidR="00BD19FB" w:rsidRPr="00B6486D" w:rsidRDefault="00BD19FB" w:rsidP="00BD19FB">
      <w:pPr>
        <w:spacing w:line="0" w:lineRule="atLeast"/>
        <w:ind w:left="5360"/>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Parengė:</w:t>
      </w:r>
    </w:p>
    <w:p w14:paraId="03850AB9" w14:textId="77777777" w:rsidR="00BD19FB" w:rsidRPr="00B6486D" w:rsidRDefault="00BD19FB" w:rsidP="00BD19FB">
      <w:pPr>
        <w:spacing w:line="182" w:lineRule="exact"/>
        <w:rPr>
          <w:rFonts w:ascii="Times New Roman" w:eastAsia="Times New Roman" w:hAnsi="Times New Roman" w:cs="Times New Roman"/>
          <w:sz w:val="24"/>
          <w:szCs w:val="24"/>
        </w:rPr>
      </w:pPr>
    </w:p>
    <w:p w14:paraId="43D4F573" w14:textId="1EDAD1E7" w:rsidR="006C71FB" w:rsidRPr="00247F43" w:rsidRDefault="006C71FB" w:rsidP="006C71FB">
      <w:pPr>
        <w:spacing w:line="0" w:lineRule="atLeast"/>
        <w:ind w:left="5360"/>
        <w:rPr>
          <w:rFonts w:ascii="Times New Roman" w:eastAsia="Times New Roman" w:hAnsi="Times New Roman" w:cs="Times New Roman"/>
          <w:noProof/>
          <w:sz w:val="24"/>
          <w:szCs w:val="24"/>
          <w:lang w:val="lt-LT"/>
        </w:rPr>
      </w:pPr>
      <w:r w:rsidRPr="00247F43">
        <w:rPr>
          <w:rFonts w:ascii="Times New Roman" w:eastAsia="Times New Roman" w:hAnsi="Times New Roman" w:cs="Times New Roman"/>
          <w:noProof/>
          <w:sz w:val="24"/>
          <w:szCs w:val="24"/>
          <w:lang w:val="lt-LT"/>
        </w:rPr>
        <w:t>Biologi</w:t>
      </w:r>
      <w:r>
        <w:rPr>
          <w:rFonts w:ascii="Times New Roman" w:eastAsia="Times New Roman" w:hAnsi="Times New Roman" w:cs="Times New Roman"/>
          <w:noProof/>
          <w:sz w:val="24"/>
          <w:szCs w:val="24"/>
          <w:lang w:val="lt-LT"/>
        </w:rPr>
        <w:t xml:space="preserve">nės įvairovės </w:t>
      </w:r>
      <w:r w:rsidRPr="00247F43">
        <w:rPr>
          <w:rFonts w:ascii="Times New Roman" w:eastAsia="Times New Roman" w:hAnsi="Times New Roman" w:cs="Times New Roman"/>
          <w:noProof/>
          <w:sz w:val="24"/>
          <w:szCs w:val="24"/>
          <w:lang w:val="lt-LT"/>
        </w:rPr>
        <w:t>studijų programos komitetas</w:t>
      </w:r>
      <w:r>
        <w:rPr>
          <w:rFonts w:ascii="Times New Roman" w:eastAsia="Times New Roman" w:hAnsi="Times New Roman" w:cs="Times New Roman"/>
          <w:noProof/>
          <w:sz w:val="24"/>
          <w:szCs w:val="24"/>
          <w:lang w:val="lt-LT"/>
        </w:rPr>
        <w:t>: doc. dr. V. Podėnienė, prof dr. E. Kutorga, , prof. dr. K. Arbačiauskas, doc. dr. J. Turčinavičienę, doc. dr. A. Petrašiūnas, asist. dr. I. Progodina-Lukošienė, dr. R. Iršėnaitė</w:t>
      </w:r>
    </w:p>
    <w:p w14:paraId="68C3D79E" w14:textId="77777777" w:rsidR="00BD19FB" w:rsidRPr="00B6486D" w:rsidRDefault="00BD19FB" w:rsidP="00BD19FB">
      <w:pPr>
        <w:spacing w:line="20" w:lineRule="exact"/>
        <w:rPr>
          <w:rFonts w:ascii="Times New Roman" w:eastAsia="Times New Roman" w:hAnsi="Times New Roman" w:cs="Times New Roman"/>
          <w:sz w:val="24"/>
          <w:szCs w:val="24"/>
        </w:rPr>
      </w:pPr>
    </w:p>
    <w:p w14:paraId="3C33B831" w14:textId="77777777" w:rsidR="00BD19FB" w:rsidRPr="00B6486D" w:rsidRDefault="00BD19FB" w:rsidP="00BD19FB">
      <w:pPr>
        <w:spacing w:line="200" w:lineRule="exact"/>
        <w:rPr>
          <w:rFonts w:ascii="Times New Roman" w:eastAsia="Times New Roman" w:hAnsi="Times New Roman" w:cs="Times New Roman"/>
          <w:sz w:val="24"/>
          <w:szCs w:val="24"/>
        </w:rPr>
      </w:pPr>
    </w:p>
    <w:p w14:paraId="272E09F1" w14:textId="77777777" w:rsidR="00BD19FB" w:rsidRPr="00B6486D" w:rsidRDefault="00BD19FB" w:rsidP="00BD19FB">
      <w:pPr>
        <w:spacing w:line="200" w:lineRule="exact"/>
        <w:rPr>
          <w:rFonts w:ascii="Times New Roman" w:eastAsia="Times New Roman" w:hAnsi="Times New Roman" w:cs="Times New Roman"/>
          <w:sz w:val="24"/>
          <w:szCs w:val="24"/>
        </w:rPr>
      </w:pPr>
    </w:p>
    <w:p w14:paraId="2C4029BC" w14:textId="77777777" w:rsidR="00BD19FB" w:rsidRPr="00B6486D" w:rsidRDefault="00BD19FB" w:rsidP="00BD19FB">
      <w:pPr>
        <w:spacing w:line="200" w:lineRule="exact"/>
        <w:rPr>
          <w:rFonts w:ascii="Times New Roman" w:eastAsia="Times New Roman" w:hAnsi="Times New Roman" w:cs="Times New Roman"/>
          <w:sz w:val="24"/>
          <w:szCs w:val="24"/>
        </w:rPr>
      </w:pPr>
    </w:p>
    <w:p w14:paraId="348DDA34" w14:textId="77777777" w:rsidR="00BD19FB" w:rsidRPr="00B6486D" w:rsidRDefault="00BD19FB" w:rsidP="00BD19FB">
      <w:pPr>
        <w:spacing w:line="200" w:lineRule="exact"/>
        <w:rPr>
          <w:rFonts w:ascii="Times New Roman" w:eastAsia="Times New Roman" w:hAnsi="Times New Roman" w:cs="Times New Roman"/>
          <w:sz w:val="24"/>
          <w:szCs w:val="24"/>
        </w:rPr>
      </w:pPr>
    </w:p>
    <w:p w14:paraId="40F8CC9D" w14:textId="77777777" w:rsidR="00BD19FB" w:rsidRPr="00B6486D" w:rsidRDefault="00BD19FB" w:rsidP="00BD19FB">
      <w:pPr>
        <w:spacing w:line="200" w:lineRule="exact"/>
        <w:rPr>
          <w:rFonts w:ascii="Times New Roman" w:eastAsia="Times New Roman" w:hAnsi="Times New Roman" w:cs="Times New Roman"/>
          <w:sz w:val="24"/>
          <w:szCs w:val="24"/>
        </w:rPr>
      </w:pPr>
    </w:p>
    <w:p w14:paraId="0079F8C8" w14:textId="779CEBAD" w:rsidR="006C71FB" w:rsidRPr="00247F43" w:rsidRDefault="006C71FB" w:rsidP="006C71FB">
      <w:pPr>
        <w:spacing w:line="200" w:lineRule="exact"/>
        <w:rPr>
          <w:rFonts w:ascii="Times New Roman" w:eastAsia="Times New Roman" w:hAnsi="Times New Roman" w:cs="Times New Roman"/>
          <w:noProof/>
          <w:sz w:val="24"/>
          <w:szCs w:val="24"/>
          <w:lang w:val="lt-LT"/>
        </w:rPr>
      </w:pPr>
      <w:r w:rsidRPr="00247F43">
        <w:rPr>
          <w:rFonts w:ascii="Times New Roman" w:eastAsia="Times New Roman" w:hAnsi="Times New Roman" w:cs="Times New Roman"/>
          <w:noProof/>
          <w:sz w:val="24"/>
          <w:szCs w:val="24"/>
          <w:lang w:val="lt-LT"/>
        </w:rPr>
        <w:t xml:space="preserve">Patvirtinta </w:t>
      </w:r>
      <w:r>
        <w:rPr>
          <w:rFonts w:ascii="Times New Roman" w:eastAsia="Times New Roman" w:hAnsi="Times New Roman" w:cs="Times New Roman"/>
          <w:noProof/>
          <w:sz w:val="24"/>
          <w:szCs w:val="24"/>
          <w:lang w:val="lt-LT"/>
        </w:rPr>
        <w:t>Biologinės įvairovės studijų komiteto</w:t>
      </w:r>
      <w:r w:rsidRPr="00247F43">
        <w:rPr>
          <w:rFonts w:ascii="Times New Roman" w:eastAsia="Times New Roman" w:hAnsi="Times New Roman" w:cs="Times New Roman"/>
          <w:noProof/>
          <w:sz w:val="24"/>
          <w:szCs w:val="24"/>
          <w:lang w:val="lt-LT"/>
        </w:rPr>
        <w:t xml:space="preserve"> posėdyje 201</w:t>
      </w:r>
      <w:r>
        <w:rPr>
          <w:rFonts w:ascii="Times New Roman" w:eastAsia="Times New Roman" w:hAnsi="Times New Roman" w:cs="Times New Roman"/>
          <w:noProof/>
          <w:sz w:val="24"/>
          <w:szCs w:val="24"/>
          <w:lang w:val="lt-LT"/>
        </w:rPr>
        <w:t>8</w:t>
      </w:r>
      <w:r w:rsidRPr="00247F43">
        <w:rPr>
          <w:rFonts w:ascii="Times New Roman" w:eastAsia="Times New Roman" w:hAnsi="Times New Roman" w:cs="Times New Roman"/>
          <w:noProof/>
          <w:sz w:val="24"/>
          <w:szCs w:val="24"/>
          <w:lang w:val="lt-LT"/>
        </w:rPr>
        <w:t xml:space="preserve"> m. </w:t>
      </w:r>
      <w:r>
        <w:rPr>
          <w:rFonts w:ascii="Times New Roman" w:eastAsia="Times New Roman" w:hAnsi="Times New Roman" w:cs="Times New Roman"/>
          <w:noProof/>
          <w:sz w:val="24"/>
          <w:szCs w:val="24"/>
          <w:lang w:val="lt-LT"/>
        </w:rPr>
        <w:t>kovo 27 dieną</w:t>
      </w:r>
    </w:p>
    <w:p w14:paraId="23CE8711" w14:textId="77777777" w:rsidR="00BD19FB" w:rsidRPr="00B6486D" w:rsidRDefault="00BD19FB" w:rsidP="00BD19FB">
      <w:pPr>
        <w:spacing w:line="200" w:lineRule="exact"/>
        <w:rPr>
          <w:rFonts w:ascii="Times New Roman" w:eastAsia="Times New Roman" w:hAnsi="Times New Roman" w:cs="Times New Roman"/>
          <w:sz w:val="24"/>
          <w:szCs w:val="24"/>
        </w:rPr>
      </w:pPr>
    </w:p>
    <w:p w14:paraId="45205D75" w14:textId="77777777" w:rsidR="00BD19FB" w:rsidRPr="00B6486D" w:rsidRDefault="00BD19FB" w:rsidP="00BD19FB">
      <w:pPr>
        <w:spacing w:line="200" w:lineRule="exact"/>
        <w:rPr>
          <w:rFonts w:ascii="Times New Roman" w:eastAsia="Times New Roman" w:hAnsi="Times New Roman" w:cs="Times New Roman"/>
          <w:sz w:val="24"/>
          <w:szCs w:val="24"/>
        </w:rPr>
      </w:pPr>
    </w:p>
    <w:p w14:paraId="05AE39E2" w14:textId="77777777" w:rsidR="00BD19FB" w:rsidRPr="00B6486D" w:rsidRDefault="00BD19FB" w:rsidP="00BD19FB">
      <w:pPr>
        <w:spacing w:line="200" w:lineRule="exact"/>
        <w:rPr>
          <w:rFonts w:ascii="Times New Roman" w:eastAsia="Times New Roman" w:hAnsi="Times New Roman" w:cs="Times New Roman"/>
          <w:sz w:val="24"/>
          <w:szCs w:val="24"/>
        </w:rPr>
      </w:pPr>
    </w:p>
    <w:p w14:paraId="07EF478E" w14:textId="77777777" w:rsidR="00BD19FB" w:rsidRPr="00B6486D" w:rsidRDefault="00BD19FB" w:rsidP="00BD19FB">
      <w:pPr>
        <w:spacing w:line="200" w:lineRule="exact"/>
        <w:rPr>
          <w:rFonts w:ascii="Times New Roman" w:eastAsia="Times New Roman" w:hAnsi="Times New Roman" w:cs="Times New Roman"/>
          <w:sz w:val="24"/>
          <w:szCs w:val="24"/>
        </w:rPr>
      </w:pPr>
    </w:p>
    <w:p w14:paraId="33D94F21" w14:textId="77777777" w:rsidR="00BD19FB" w:rsidRPr="00B6486D" w:rsidRDefault="00BD19FB" w:rsidP="00BD19FB">
      <w:pPr>
        <w:spacing w:line="200" w:lineRule="exact"/>
        <w:rPr>
          <w:rFonts w:ascii="Times New Roman" w:eastAsia="Times New Roman" w:hAnsi="Times New Roman" w:cs="Times New Roman"/>
          <w:sz w:val="24"/>
          <w:szCs w:val="24"/>
        </w:rPr>
      </w:pPr>
    </w:p>
    <w:p w14:paraId="32BD74CA" w14:textId="77777777" w:rsidR="00BD19FB" w:rsidRPr="00B6486D" w:rsidRDefault="00BD19FB" w:rsidP="00BD19FB">
      <w:pPr>
        <w:spacing w:line="200" w:lineRule="exact"/>
        <w:rPr>
          <w:rFonts w:ascii="Times New Roman" w:eastAsia="Times New Roman" w:hAnsi="Times New Roman" w:cs="Times New Roman"/>
          <w:sz w:val="24"/>
          <w:szCs w:val="24"/>
        </w:rPr>
      </w:pPr>
    </w:p>
    <w:p w14:paraId="29362E05" w14:textId="77777777" w:rsidR="00BD19FB" w:rsidRPr="00B6486D" w:rsidRDefault="00BD19FB" w:rsidP="00BD19FB">
      <w:pPr>
        <w:spacing w:line="200" w:lineRule="exact"/>
        <w:rPr>
          <w:rFonts w:ascii="Times New Roman" w:eastAsia="Times New Roman" w:hAnsi="Times New Roman" w:cs="Times New Roman"/>
          <w:sz w:val="24"/>
          <w:szCs w:val="24"/>
        </w:rPr>
      </w:pPr>
    </w:p>
    <w:p w14:paraId="1E9037FB" w14:textId="77777777" w:rsidR="00BD19FB" w:rsidRPr="00B6486D" w:rsidRDefault="00BD19FB" w:rsidP="00BD19FB">
      <w:pPr>
        <w:spacing w:line="200" w:lineRule="exact"/>
        <w:rPr>
          <w:rFonts w:ascii="Times New Roman" w:eastAsia="Times New Roman" w:hAnsi="Times New Roman" w:cs="Times New Roman"/>
          <w:sz w:val="24"/>
          <w:szCs w:val="24"/>
        </w:rPr>
      </w:pPr>
    </w:p>
    <w:p w14:paraId="1DC05A93" w14:textId="77777777" w:rsidR="00BD19FB" w:rsidRPr="00B6486D" w:rsidRDefault="00BD19FB" w:rsidP="00BD19FB">
      <w:pPr>
        <w:spacing w:line="200" w:lineRule="exact"/>
        <w:rPr>
          <w:rFonts w:ascii="Times New Roman" w:eastAsia="Times New Roman" w:hAnsi="Times New Roman" w:cs="Times New Roman"/>
          <w:sz w:val="24"/>
          <w:szCs w:val="24"/>
        </w:rPr>
      </w:pPr>
    </w:p>
    <w:p w14:paraId="775F6A54" w14:textId="77777777" w:rsidR="00BD19FB" w:rsidRPr="00B6486D" w:rsidRDefault="00BD19FB" w:rsidP="00BD19FB">
      <w:pPr>
        <w:spacing w:line="344" w:lineRule="exact"/>
        <w:rPr>
          <w:rFonts w:ascii="Times New Roman" w:eastAsia="Times New Roman" w:hAnsi="Times New Roman" w:cs="Times New Roman"/>
          <w:sz w:val="24"/>
          <w:szCs w:val="24"/>
        </w:rPr>
      </w:pPr>
    </w:p>
    <w:p w14:paraId="227F09CF" w14:textId="45F1EA2D" w:rsidR="00BD19FB" w:rsidRPr="00B6486D" w:rsidRDefault="00BD19FB" w:rsidP="00BD19FB">
      <w:pPr>
        <w:spacing w:line="0" w:lineRule="atLeast"/>
        <w:ind w:left="4420"/>
        <w:rPr>
          <w:rFonts w:ascii="Times New Roman" w:eastAsia="Times New Roman" w:hAnsi="Times New Roman" w:cs="Times New Roman"/>
          <w:sz w:val="24"/>
          <w:szCs w:val="24"/>
        </w:rPr>
        <w:sectPr w:rsidR="00BD19FB" w:rsidRPr="00B6486D" w:rsidSect="00CB6B4E">
          <w:headerReference w:type="even" r:id="rId7"/>
          <w:headerReference w:type="default" r:id="rId8"/>
          <w:footerReference w:type="even" r:id="rId9"/>
          <w:footerReference w:type="default" r:id="rId10"/>
          <w:headerReference w:type="first" r:id="rId11"/>
          <w:footerReference w:type="first" r:id="rId12"/>
          <w:pgSz w:w="11900" w:h="16838"/>
          <w:pgMar w:top="1440" w:right="1440" w:bottom="751" w:left="1440" w:header="0" w:footer="0" w:gutter="0"/>
          <w:cols w:space="0"/>
          <w:docGrid w:linePitch="360"/>
        </w:sectPr>
      </w:pPr>
      <w:r>
        <w:rPr>
          <w:rFonts w:ascii="Times New Roman" w:eastAsia="Times New Roman" w:hAnsi="Times New Roman" w:cs="Times New Roman"/>
          <w:sz w:val="24"/>
          <w:szCs w:val="24"/>
        </w:rPr>
        <w:t>Vilnius, 201</w:t>
      </w:r>
      <w:r w:rsidR="00535F0B">
        <w:rPr>
          <w:rFonts w:ascii="Times New Roman" w:eastAsia="Times New Roman" w:hAnsi="Times New Roman" w:cs="Times New Roman"/>
          <w:sz w:val="24"/>
          <w:szCs w:val="24"/>
        </w:rPr>
        <w:t>8</w:t>
      </w:r>
    </w:p>
    <w:p w14:paraId="7EA8163F" w14:textId="77777777" w:rsidR="00BD19FB" w:rsidRPr="00B6486D" w:rsidRDefault="00BD19FB" w:rsidP="00BD19FB">
      <w:pPr>
        <w:spacing w:line="0" w:lineRule="atLeast"/>
        <w:ind w:left="260"/>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lastRenderedPageBreak/>
        <w:t>1. BENDROSIOS NUOSTATOS</w:t>
      </w:r>
    </w:p>
    <w:p w14:paraId="116A7D1B" w14:textId="77777777" w:rsidR="00BD19FB" w:rsidRPr="00B6486D" w:rsidRDefault="00BD19FB" w:rsidP="00BD19FB">
      <w:pPr>
        <w:spacing w:line="297" w:lineRule="exact"/>
        <w:rPr>
          <w:rFonts w:ascii="Times New Roman" w:eastAsia="Times New Roman" w:hAnsi="Times New Roman" w:cs="Times New Roman"/>
          <w:sz w:val="24"/>
          <w:szCs w:val="24"/>
        </w:rPr>
      </w:pPr>
    </w:p>
    <w:p w14:paraId="4E9E1C36" w14:textId="4CFD158B" w:rsidR="00434648" w:rsidRDefault="00434648" w:rsidP="00B54D73">
      <w:pPr>
        <w:pStyle w:val="NormalWeb"/>
        <w:numPr>
          <w:ilvl w:val="0"/>
          <w:numId w:val="11"/>
        </w:numPr>
      </w:pPr>
      <w:r>
        <w:t>Šis aprašas nustato VU Gyvybės mokslų centro (toliau GMC) II pakopos studij</w:t>
      </w:r>
      <w:r>
        <w:rPr>
          <w:lang w:val="lt-LT"/>
        </w:rPr>
        <w:t xml:space="preserve">ų programos “Biologinė įvairovė” </w:t>
      </w:r>
      <w:r>
        <w:t xml:space="preserve">magistro darbo rengimo, gynimo ir kaupimo tvarką Vilniaus universiteto GMC. Šis aprašas yra paruoštas vadovaujantis Vilniaus universiteto studijų prorektorės įsakymu Nr.R-350 (2015 09 24). </w:t>
      </w:r>
    </w:p>
    <w:p w14:paraId="088C86F3" w14:textId="77777777" w:rsidR="00434648" w:rsidRPr="00B54D73" w:rsidRDefault="00434648" w:rsidP="00BD19FB">
      <w:pPr>
        <w:spacing w:line="274" w:lineRule="auto"/>
        <w:ind w:left="260"/>
        <w:jc w:val="both"/>
        <w:rPr>
          <w:rFonts w:ascii="Times New Roman" w:eastAsia="Times New Roman" w:hAnsi="Times New Roman" w:cs="Times New Roman"/>
          <w:strike/>
          <w:sz w:val="24"/>
          <w:szCs w:val="24"/>
        </w:rPr>
      </w:pPr>
    </w:p>
    <w:p w14:paraId="7907DA3A" w14:textId="77777777" w:rsidR="00BD19FB" w:rsidRPr="00B6486D" w:rsidRDefault="00BD19FB" w:rsidP="00BD19FB">
      <w:pPr>
        <w:spacing w:line="64" w:lineRule="exact"/>
        <w:rPr>
          <w:rFonts w:ascii="Times New Roman" w:eastAsia="Times New Roman" w:hAnsi="Times New Roman" w:cs="Times New Roman"/>
          <w:sz w:val="24"/>
          <w:szCs w:val="24"/>
        </w:rPr>
      </w:pPr>
    </w:p>
    <w:p w14:paraId="3D4BC8C0" w14:textId="77777777" w:rsidR="00BD19FB" w:rsidRPr="00B6486D" w:rsidRDefault="00BD19FB" w:rsidP="00BD19FB">
      <w:pPr>
        <w:spacing w:line="0" w:lineRule="atLeast"/>
        <w:ind w:left="260"/>
        <w:rPr>
          <w:rFonts w:ascii="Times New Roman" w:eastAsia="Times New Roman" w:hAnsi="Times New Roman" w:cs="Times New Roman"/>
          <w:i/>
          <w:sz w:val="24"/>
          <w:szCs w:val="24"/>
        </w:rPr>
      </w:pPr>
      <w:r w:rsidRPr="00B6486D">
        <w:rPr>
          <w:rFonts w:ascii="Times New Roman" w:eastAsia="Times New Roman" w:hAnsi="Times New Roman" w:cs="Times New Roman"/>
          <w:i/>
          <w:sz w:val="24"/>
          <w:szCs w:val="24"/>
        </w:rPr>
        <w:t>Pagrindinės sąvokos:</w:t>
      </w:r>
    </w:p>
    <w:p w14:paraId="1F6133F6" w14:textId="77777777" w:rsidR="00BD19FB" w:rsidRPr="00B6486D" w:rsidRDefault="00BD19FB" w:rsidP="00BD19FB">
      <w:pPr>
        <w:spacing w:line="98" w:lineRule="exact"/>
        <w:rPr>
          <w:rFonts w:ascii="Times New Roman" w:eastAsia="Times New Roman" w:hAnsi="Times New Roman" w:cs="Times New Roman"/>
          <w:sz w:val="24"/>
          <w:szCs w:val="24"/>
        </w:rPr>
      </w:pPr>
    </w:p>
    <w:p w14:paraId="3104E8F5" w14:textId="77777777" w:rsidR="00645E04" w:rsidRPr="00B6486D" w:rsidRDefault="00645E04" w:rsidP="00645E04">
      <w:pPr>
        <w:spacing w:line="274" w:lineRule="auto"/>
        <w:ind w:left="260" w:firstLine="360"/>
        <w:jc w:val="both"/>
        <w:rPr>
          <w:rFonts w:ascii="Times New Roman" w:eastAsia="Times New Roman" w:hAnsi="Times New Roman" w:cs="Times New Roman"/>
          <w:sz w:val="24"/>
          <w:szCs w:val="24"/>
        </w:rPr>
      </w:pPr>
      <w:r w:rsidRPr="00B6486D">
        <w:rPr>
          <w:rFonts w:ascii="Times New Roman" w:eastAsia="Times New Roman" w:hAnsi="Times New Roman" w:cs="Times New Roman"/>
          <w:b/>
          <w:sz w:val="24"/>
          <w:szCs w:val="24"/>
        </w:rPr>
        <w:t xml:space="preserve">Baigiamasis magistro darbas </w:t>
      </w:r>
      <w:r w:rsidRPr="00B6486D">
        <w:rPr>
          <w:rFonts w:ascii="Times New Roman" w:eastAsia="Times New Roman" w:hAnsi="Times New Roman" w:cs="Times New Roman"/>
          <w:sz w:val="24"/>
          <w:szCs w:val="24"/>
        </w:rPr>
        <w:t>– tai antrosios studijų pakopos studento savarankiškai atliktas</w:t>
      </w:r>
      <w:r w:rsidRPr="00B6486D">
        <w:rPr>
          <w:rFonts w:ascii="Times New Roman" w:eastAsia="Times New Roman" w:hAnsi="Times New Roman" w:cs="Times New Roman"/>
          <w:b/>
          <w:sz w:val="24"/>
          <w:szCs w:val="24"/>
        </w:rPr>
        <w:t xml:space="preserve"> </w:t>
      </w:r>
      <w:r w:rsidRPr="00B6486D">
        <w:rPr>
          <w:rFonts w:ascii="Times New Roman" w:eastAsia="Times New Roman" w:hAnsi="Times New Roman" w:cs="Times New Roman"/>
          <w:sz w:val="24"/>
          <w:szCs w:val="24"/>
        </w:rPr>
        <w:t>mokslinis</w:t>
      </w:r>
      <w:r w:rsidRPr="00B6486D">
        <w:rPr>
          <w:rFonts w:ascii="Times New Roman" w:eastAsia="Times New Roman" w:hAnsi="Times New Roman" w:cs="Times New Roman"/>
          <w:b/>
          <w:sz w:val="24"/>
          <w:szCs w:val="24"/>
        </w:rPr>
        <w:t xml:space="preserve"> </w:t>
      </w:r>
      <w:r w:rsidRPr="00B6486D">
        <w:rPr>
          <w:rFonts w:ascii="Times New Roman" w:eastAsia="Times New Roman" w:hAnsi="Times New Roman" w:cs="Times New Roman"/>
          <w:sz w:val="24"/>
          <w:szCs w:val="24"/>
        </w:rPr>
        <w:t xml:space="preserve">rašto darbas, atitinkantis analitinio pobūdžio universitetinėms studijoms keliamus reikalavimus, rodantis studento gebėjimą taikyti per studijas įgytas žinias, susirasti reikiamą mokslinę literatūrą ir naudotis ja, taikyti ir / ar modifikuoti tyrimo metodus, savarankiškai spręsti pateiktas užduotis, siūlyti savo išvadas ir / ar rekomendacijas, taip pat gebėjimą tvarkingai, taisyklinga kalba aprašyti tyrimą. Orientacinė Baigiamojo magistro darbo apimtis – 40–60 puslapių (72–108 tūkst. spaudos ženklų su tarpais, neskaitant priedų). </w:t>
      </w:r>
    </w:p>
    <w:p w14:paraId="417E1413" w14:textId="77777777" w:rsidR="00645E04" w:rsidRPr="007024D7" w:rsidRDefault="00645E04" w:rsidP="00BD19FB">
      <w:pPr>
        <w:spacing w:line="0" w:lineRule="atLeast"/>
        <w:ind w:left="820"/>
        <w:rPr>
          <w:rFonts w:ascii="Times New Roman" w:eastAsia="Times New Roman" w:hAnsi="Times New Roman" w:cs="Times New Roman"/>
          <w:strike/>
          <w:sz w:val="24"/>
          <w:szCs w:val="24"/>
        </w:rPr>
      </w:pPr>
    </w:p>
    <w:p w14:paraId="4BA8DE14" w14:textId="77777777" w:rsidR="00BD19FB" w:rsidRPr="00B6486D" w:rsidRDefault="00BD19FB" w:rsidP="00BD19FB">
      <w:pPr>
        <w:spacing w:line="109" w:lineRule="exact"/>
        <w:rPr>
          <w:rFonts w:ascii="Times New Roman" w:eastAsia="Times New Roman" w:hAnsi="Times New Roman" w:cs="Times New Roman"/>
          <w:sz w:val="24"/>
          <w:szCs w:val="24"/>
        </w:rPr>
      </w:pPr>
    </w:p>
    <w:p w14:paraId="0053F72C" w14:textId="77777777" w:rsidR="00BD19FB" w:rsidRPr="00B6486D" w:rsidRDefault="00BD19FB" w:rsidP="00BD19FB">
      <w:pPr>
        <w:spacing w:line="76" w:lineRule="exact"/>
        <w:rPr>
          <w:rFonts w:ascii="Times New Roman" w:eastAsia="Times New Roman" w:hAnsi="Times New Roman" w:cs="Times New Roman"/>
          <w:sz w:val="24"/>
          <w:szCs w:val="24"/>
        </w:rPr>
      </w:pPr>
    </w:p>
    <w:p w14:paraId="58005DBA" w14:textId="77777777" w:rsidR="00BD19FB" w:rsidRPr="00B6486D" w:rsidRDefault="00BD19FB" w:rsidP="00BD19FB">
      <w:pPr>
        <w:spacing w:line="78" w:lineRule="exact"/>
        <w:rPr>
          <w:rFonts w:ascii="Times New Roman" w:eastAsia="Times New Roman" w:hAnsi="Times New Roman" w:cs="Times New Roman"/>
          <w:sz w:val="24"/>
          <w:szCs w:val="24"/>
        </w:rPr>
      </w:pPr>
    </w:p>
    <w:p w14:paraId="211891B2" w14:textId="77777777" w:rsidR="00BD19FB" w:rsidRPr="00B6486D" w:rsidRDefault="00BD19FB" w:rsidP="00BD19FB">
      <w:pPr>
        <w:spacing w:line="272" w:lineRule="auto"/>
        <w:ind w:left="820"/>
        <w:jc w:val="both"/>
        <w:rPr>
          <w:rFonts w:ascii="Times New Roman" w:eastAsia="Times New Roman" w:hAnsi="Times New Roman" w:cs="Times New Roman"/>
          <w:sz w:val="24"/>
          <w:szCs w:val="24"/>
        </w:rPr>
      </w:pPr>
      <w:r w:rsidRPr="00B6486D">
        <w:rPr>
          <w:rFonts w:ascii="Times New Roman" w:eastAsia="Times New Roman" w:hAnsi="Times New Roman" w:cs="Times New Roman"/>
          <w:b/>
          <w:sz w:val="24"/>
          <w:szCs w:val="24"/>
        </w:rPr>
        <w:t xml:space="preserve">Embargo laikotarpis </w:t>
      </w:r>
      <w:r w:rsidRPr="00B6486D">
        <w:rPr>
          <w:rFonts w:ascii="Times New Roman" w:eastAsia="Times New Roman" w:hAnsi="Times New Roman" w:cs="Times New Roman"/>
          <w:sz w:val="24"/>
          <w:szCs w:val="24"/>
        </w:rPr>
        <w:t>– laikino draudimo laikotarpis mėnesiais nuo baigiamojo darbo apgynimo, kai</w:t>
      </w:r>
      <w:r w:rsidRPr="00B6486D">
        <w:rPr>
          <w:rFonts w:ascii="Times New Roman" w:eastAsia="Times New Roman" w:hAnsi="Times New Roman" w:cs="Times New Roman"/>
          <w:b/>
          <w:sz w:val="24"/>
          <w:szCs w:val="24"/>
        </w:rPr>
        <w:t xml:space="preserve"> </w:t>
      </w:r>
      <w:r w:rsidRPr="00B6486D">
        <w:rPr>
          <w:rFonts w:ascii="Times New Roman" w:eastAsia="Times New Roman" w:hAnsi="Times New Roman" w:cs="Times New Roman"/>
          <w:sz w:val="24"/>
          <w:szCs w:val="24"/>
        </w:rPr>
        <w:t>ribojama vieša prieiga prie elektroninio baigiamojo darbo dokumento. Maksimali galima embargo laikotarpio trukmė rengiant baigiamuosius darbuss yra 60 mėnesių. Sprendimą dėl embargo laikotarpio skyrimo priima komisija, atsižvelgusi į motyvuotą studento prašymą.</w:t>
      </w:r>
    </w:p>
    <w:p w14:paraId="469A2D6F" w14:textId="77777777" w:rsidR="00BD19FB" w:rsidRPr="00B6486D" w:rsidRDefault="00BD19FB" w:rsidP="00BD19FB">
      <w:pPr>
        <w:spacing w:line="77" w:lineRule="exact"/>
        <w:rPr>
          <w:rFonts w:ascii="Times New Roman" w:eastAsia="Times New Roman" w:hAnsi="Times New Roman" w:cs="Times New Roman"/>
          <w:sz w:val="24"/>
          <w:szCs w:val="24"/>
        </w:rPr>
      </w:pPr>
    </w:p>
    <w:p w14:paraId="23CDD803" w14:textId="77777777" w:rsidR="00BD19FB" w:rsidRPr="00B6486D" w:rsidRDefault="00BD19FB" w:rsidP="00BD19FB">
      <w:pPr>
        <w:spacing w:line="264" w:lineRule="auto"/>
        <w:ind w:left="820"/>
        <w:jc w:val="both"/>
        <w:rPr>
          <w:rFonts w:ascii="Times New Roman" w:eastAsia="Times New Roman" w:hAnsi="Times New Roman" w:cs="Times New Roman"/>
          <w:sz w:val="24"/>
          <w:szCs w:val="24"/>
        </w:rPr>
      </w:pPr>
      <w:r w:rsidRPr="00B6486D">
        <w:rPr>
          <w:rFonts w:ascii="Times New Roman" w:eastAsia="Times New Roman" w:hAnsi="Times New Roman" w:cs="Times New Roman"/>
          <w:b/>
          <w:sz w:val="24"/>
          <w:szCs w:val="24"/>
        </w:rPr>
        <w:t xml:space="preserve">EPAS </w:t>
      </w:r>
      <w:r w:rsidRPr="00B6486D">
        <w:rPr>
          <w:rFonts w:ascii="Times New Roman" w:eastAsia="Times New Roman" w:hAnsi="Times New Roman" w:cs="Times New Roman"/>
          <w:sz w:val="24"/>
          <w:szCs w:val="24"/>
        </w:rPr>
        <w:t>– elektroninė plagiato atpažinimo sistema, kurioje atliekama kompiuterinė patikra dėl</w:t>
      </w:r>
      <w:r w:rsidRPr="00B6486D">
        <w:rPr>
          <w:rFonts w:ascii="Times New Roman" w:eastAsia="Times New Roman" w:hAnsi="Times New Roman" w:cs="Times New Roman"/>
          <w:b/>
          <w:sz w:val="24"/>
          <w:szCs w:val="24"/>
        </w:rPr>
        <w:t xml:space="preserve"> </w:t>
      </w:r>
      <w:r w:rsidRPr="00B6486D">
        <w:rPr>
          <w:rFonts w:ascii="Times New Roman" w:eastAsia="Times New Roman" w:hAnsi="Times New Roman" w:cs="Times New Roman"/>
          <w:sz w:val="24"/>
          <w:szCs w:val="24"/>
        </w:rPr>
        <w:t>svarankiškumo rašant baigiamuosius bakalauro darbus.</w:t>
      </w:r>
    </w:p>
    <w:p w14:paraId="2AE4B904" w14:textId="77777777" w:rsidR="00BD19FB" w:rsidRPr="00B6486D" w:rsidRDefault="00BD19FB" w:rsidP="00BD19FB">
      <w:pPr>
        <w:spacing w:line="273" w:lineRule="auto"/>
        <w:ind w:left="820"/>
        <w:jc w:val="both"/>
        <w:rPr>
          <w:rFonts w:ascii="Times New Roman" w:eastAsia="Times New Roman" w:hAnsi="Times New Roman" w:cs="Times New Roman"/>
          <w:sz w:val="24"/>
          <w:szCs w:val="24"/>
        </w:rPr>
      </w:pPr>
      <w:r w:rsidRPr="00B6486D">
        <w:rPr>
          <w:rFonts w:ascii="Times New Roman" w:eastAsia="Times New Roman" w:hAnsi="Times New Roman" w:cs="Times New Roman"/>
          <w:b/>
          <w:sz w:val="24"/>
          <w:szCs w:val="24"/>
        </w:rPr>
        <w:t xml:space="preserve">Komisija </w:t>
      </w:r>
      <w:r w:rsidRPr="00B6486D">
        <w:rPr>
          <w:rFonts w:ascii="Times New Roman" w:eastAsia="Times New Roman" w:hAnsi="Times New Roman" w:cs="Times New Roman"/>
          <w:sz w:val="24"/>
          <w:szCs w:val="24"/>
        </w:rPr>
        <w:t>– studijų programą vykdančio padalinio vadovo teikimu ir universiteto rektoriaus arba jo</w:t>
      </w:r>
      <w:r w:rsidRPr="00B6486D">
        <w:rPr>
          <w:rFonts w:ascii="Times New Roman" w:eastAsia="Times New Roman" w:hAnsi="Times New Roman" w:cs="Times New Roman"/>
          <w:b/>
          <w:sz w:val="24"/>
          <w:szCs w:val="24"/>
        </w:rPr>
        <w:t xml:space="preserve"> </w:t>
      </w:r>
      <w:r w:rsidRPr="00B6486D">
        <w:rPr>
          <w:rFonts w:ascii="Times New Roman" w:eastAsia="Times New Roman" w:hAnsi="Times New Roman" w:cs="Times New Roman"/>
          <w:sz w:val="24"/>
          <w:szCs w:val="24"/>
        </w:rPr>
        <w:t>įgalioto prorektoriaus įsakymu patvirtinta baigiamųjų darbų gynimo komisija, sudaryta iš kompetentingų atitinkamos studijų srities specialistų: mokslinių darbuotojų ir dėstytojų, praktikų, profesionalų, socialinių partnerių atstovų, kurių išsilavinimas arba atstovaujamos organizacijos veikla susijusi su studijų kryptimi. Komisijai vadovauja komisijos pirmininkas. Bent vienas komisijos narys (rekomenduotina, kad tai būtų komisijos pirmininkas) turi būti iš kitos mokslo ir studijų institucijos.</w:t>
      </w:r>
    </w:p>
    <w:p w14:paraId="239AA4B3" w14:textId="77777777" w:rsidR="00BD19FB" w:rsidRPr="00B6486D" w:rsidRDefault="00BD19FB" w:rsidP="00BD19FB">
      <w:pPr>
        <w:spacing w:line="67" w:lineRule="exact"/>
        <w:rPr>
          <w:rFonts w:ascii="Times New Roman" w:eastAsia="Times New Roman" w:hAnsi="Times New Roman" w:cs="Times New Roman"/>
          <w:sz w:val="24"/>
          <w:szCs w:val="24"/>
        </w:rPr>
      </w:pPr>
    </w:p>
    <w:p w14:paraId="7EAD1D1F" w14:textId="77777777" w:rsidR="00BD19FB" w:rsidRPr="00B6486D" w:rsidRDefault="00BD19FB" w:rsidP="00BD19FB">
      <w:pPr>
        <w:spacing w:line="0" w:lineRule="atLeast"/>
        <w:ind w:left="820"/>
        <w:rPr>
          <w:rFonts w:ascii="Times New Roman" w:eastAsia="Times New Roman" w:hAnsi="Times New Roman" w:cs="Times New Roman"/>
          <w:sz w:val="24"/>
          <w:szCs w:val="24"/>
        </w:rPr>
      </w:pPr>
      <w:r w:rsidRPr="00B6486D">
        <w:rPr>
          <w:rFonts w:ascii="Times New Roman" w:eastAsia="Times New Roman" w:hAnsi="Times New Roman" w:cs="Times New Roman"/>
          <w:b/>
          <w:sz w:val="24"/>
          <w:szCs w:val="24"/>
        </w:rPr>
        <w:t xml:space="preserve">Metaduomenys </w:t>
      </w:r>
      <w:r w:rsidRPr="00B6486D">
        <w:rPr>
          <w:rFonts w:ascii="Times New Roman" w:eastAsia="Times New Roman" w:hAnsi="Times New Roman" w:cs="Times New Roman"/>
          <w:sz w:val="24"/>
          <w:szCs w:val="24"/>
        </w:rPr>
        <w:t>– struktūruotas elektroninio dokumento požymių, savybių ir pan. aprašymas.</w:t>
      </w:r>
    </w:p>
    <w:p w14:paraId="52433402" w14:textId="77777777" w:rsidR="00BD19FB" w:rsidRPr="00B6486D" w:rsidRDefault="00BD19FB" w:rsidP="00BD19FB">
      <w:pPr>
        <w:spacing w:line="87" w:lineRule="exact"/>
        <w:rPr>
          <w:rFonts w:ascii="Times New Roman" w:eastAsia="Times New Roman" w:hAnsi="Times New Roman" w:cs="Times New Roman"/>
          <w:sz w:val="24"/>
          <w:szCs w:val="24"/>
        </w:rPr>
      </w:pPr>
    </w:p>
    <w:p w14:paraId="772F1367" w14:textId="77777777" w:rsidR="00BD19FB" w:rsidRPr="00B6486D" w:rsidRDefault="00BD19FB" w:rsidP="00BD19FB">
      <w:pPr>
        <w:spacing w:line="270" w:lineRule="auto"/>
        <w:ind w:left="820"/>
        <w:jc w:val="both"/>
        <w:rPr>
          <w:rFonts w:ascii="Times New Roman" w:eastAsia="Times New Roman" w:hAnsi="Times New Roman" w:cs="Times New Roman"/>
          <w:sz w:val="24"/>
          <w:szCs w:val="24"/>
        </w:rPr>
      </w:pPr>
      <w:r w:rsidRPr="00B6486D">
        <w:rPr>
          <w:rFonts w:ascii="Times New Roman" w:eastAsia="Times New Roman" w:hAnsi="Times New Roman" w:cs="Times New Roman"/>
          <w:b/>
          <w:sz w:val="24"/>
          <w:szCs w:val="24"/>
        </w:rPr>
        <w:t xml:space="preserve">Plagiato faktas </w:t>
      </w:r>
      <w:r w:rsidRPr="00B6486D">
        <w:rPr>
          <w:rFonts w:ascii="Times New Roman" w:eastAsia="Times New Roman" w:hAnsi="Times New Roman" w:cs="Times New Roman"/>
          <w:sz w:val="24"/>
          <w:szCs w:val="24"/>
        </w:rPr>
        <w:t>– svetimos autorystės pasisavinimas, t. y. autorių teisių saugomo objekto teksto ar jo</w:t>
      </w:r>
      <w:r w:rsidRPr="00B6486D">
        <w:rPr>
          <w:rFonts w:ascii="Times New Roman" w:eastAsia="Times New Roman" w:hAnsi="Times New Roman" w:cs="Times New Roman"/>
          <w:b/>
          <w:sz w:val="24"/>
          <w:szCs w:val="24"/>
        </w:rPr>
        <w:t xml:space="preserve"> </w:t>
      </w:r>
      <w:r w:rsidRPr="00B6486D">
        <w:rPr>
          <w:rFonts w:ascii="Times New Roman" w:eastAsia="Times New Roman" w:hAnsi="Times New Roman" w:cs="Times New Roman"/>
          <w:sz w:val="24"/>
          <w:szCs w:val="24"/>
        </w:rPr>
        <w:t>dalies pateikimas (panaudojimas) nenurodžius tikrojo to teksto autoriaus ir šaltinio arba nurodžius jį netinkamai (nesilaikant reikalavimų citavimui) / pateikus klaidingą nuorodą.</w:t>
      </w:r>
    </w:p>
    <w:p w14:paraId="64085F16" w14:textId="77777777" w:rsidR="00BD19FB" w:rsidRPr="00B6486D" w:rsidRDefault="00BD19FB" w:rsidP="00BD19FB">
      <w:pPr>
        <w:spacing w:line="77" w:lineRule="exact"/>
        <w:rPr>
          <w:rFonts w:ascii="Times New Roman" w:eastAsia="Times New Roman" w:hAnsi="Times New Roman" w:cs="Times New Roman"/>
          <w:sz w:val="24"/>
          <w:szCs w:val="24"/>
        </w:rPr>
      </w:pPr>
    </w:p>
    <w:p w14:paraId="7109B05B" w14:textId="77777777" w:rsidR="00BD19FB" w:rsidRDefault="00BD19FB" w:rsidP="00BD19FB">
      <w:pPr>
        <w:spacing w:line="200" w:lineRule="exact"/>
        <w:rPr>
          <w:rFonts w:ascii="Times New Roman" w:eastAsia="Times New Roman" w:hAnsi="Times New Roman" w:cs="Times New Roman"/>
          <w:sz w:val="24"/>
          <w:szCs w:val="24"/>
        </w:rPr>
      </w:pPr>
    </w:p>
    <w:p w14:paraId="1BBF8B9F" w14:textId="77777777" w:rsidR="00BD19FB" w:rsidRPr="00B6486D" w:rsidRDefault="00BD19FB" w:rsidP="00BD19FB">
      <w:pPr>
        <w:numPr>
          <w:ilvl w:val="0"/>
          <w:numId w:val="1"/>
        </w:numPr>
        <w:tabs>
          <w:tab w:val="left" w:pos="560"/>
        </w:tabs>
        <w:spacing w:line="0" w:lineRule="atLeast"/>
        <w:ind w:left="560" w:hanging="298"/>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t>DARBŲ RENGIMAS</w:t>
      </w:r>
    </w:p>
    <w:p w14:paraId="1E5C1048" w14:textId="77777777" w:rsidR="00BD19FB" w:rsidRPr="00B6486D" w:rsidRDefault="00BD19FB" w:rsidP="00BD19FB">
      <w:pPr>
        <w:spacing w:line="297" w:lineRule="exact"/>
        <w:rPr>
          <w:rFonts w:ascii="Times New Roman" w:eastAsia="Times New Roman" w:hAnsi="Times New Roman" w:cs="Times New Roman"/>
          <w:sz w:val="24"/>
          <w:szCs w:val="24"/>
        </w:rPr>
      </w:pPr>
    </w:p>
    <w:p w14:paraId="4CE95280" w14:textId="77777777" w:rsidR="00BD19FB" w:rsidRPr="00B6486D" w:rsidRDefault="00BD19FB" w:rsidP="00BD19FB">
      <w:pPr>
        <w:spacing w:line="272" w:lineRule="auto"/>
        <w:ind w:left="2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Gyvybės mokslų centro Biomokslų instituto magistro studijų programų studentai antros pakopos studijas baigia tada, kai parengia ir apgina baigiamąjį magistro darbą. </w:t>
      </w:r>
    </w:p>
    <w:p w14:paraId="2E0EE91E" w14:textId="77777777" w:rsidR="00BD19FB" w:rsidRPr="00B6486D" w:rsidRDefault="00BD19FB" w:rsidP="00BD19FB">
      <w:pPr>
        <w:spacing w:line="77" w:lineRule="exact"/>
        <w:rPr>
          <w:rFonts w:ascii="Times New Roman" w:eastAsia="Times New Roman" w:hAnsi="Times New Roman" w:cs="Times New Roman"/>
          <w:sz w:val="24"/>
          <w:szCs w:val="24"/>
        </w:rPr>
      </w:pPr>
    </w:p>
    <w:p w14:paraId="0648ACF3" w14:textId="77777777" w:rsidR="00BD19FB" w:rsidRPr="00B6486D" w:rsidRDefault="00BD19FB" w:rsidP="00BD19FB">
      <w:pPr>
        <w:spacing w:line="76" w:lineRule="exact"/>
        <w:rPr>
          <w:rFonts w:ascii="Times New Roman" w:eastAsia="Times New Roman" w:hAnsi="Times New Roman" w:cs="Times New Roman"/>
          <w:sz w:val="24"/>
          <w:szCs w:val="24"/>
        </w:rPr>
      </w:pPr>
    </w:p>
    <w:p w14:paraId="2E6EC8E7" w14:textId="77777777" w:rsidR="00BD19FB" w:rsidRDefault="00BD19FB" w:rsidP="00BD19FB">
      <w:pPr>
        <w:spacing w:line="274" w:lineRule="auto"/>
        <w:ind w:left="260" w:firstLine="3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Baigiamasis magistro darbas priskiriamas analitinio pobūdžio mokslo darbams. Analitiniu mokslo darbu laikomas darbas, kuriame, naudojant mokslinį metodą, atskleistas nagrinėjamos temos ištirtumo laipsnis, įvardytas tyrimo objektas, suformuluotas darbo tikslas, uždaviniai, metodai, pateikti pagrįsti tyrimų rezultatai, suformuluotos išvados, nurodyta naudota literatūra ir šaltiniai. Darbą privalu rengti laikantis Vilniaus universiteto akademinės etikos kodekso principų, taikomų visiems akademinės universiteto bendruomenės nariams – dėstytojams, studentams ir klausytojams </w:t>
      </w:r>
      <w:r w:rsidRPr="00B6486D">
        <w:rPr>
          <w:rFonts w:ascii="Times New Roman" w:eastAsia="Times New Roman" w:hAnsi="Times New Roman" w:cs="Times New Roman"/>
          <w:sz w:val="24"/>
          <w:szCs w:val="24"/>
        </w:rPr>
        <w:lastRenderedPageBreak/>
        <w:t>(toliau – studentams), mokslo ir administracijos darbuotojams. Darbas turi būti parengtas taisyklinga lietuvių kalba.</w:t>
      </w:r>
    </w:p>
    <w:p w14:paraId="638E067F" w14:textId="71E28C45" w:rsidR="00645E04" w:rsidRPr="00B6486D" w:rsidRDefault="00645E04" w:rsidP="0041724F">
      <w:pPr>
        <w:spacing w:line="264" w:lineRule="auto"/>
        <w:ind w:left="260" w:firstLine="3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Darbai rašomi </w:t>
      </w:r>
      <w:r w:rsidRPr="00B6486D">
        <w:rPr>
          <w:rFonts w:ascii="Times New Roman" w:eastAsia="Times New Roman" w:hAnsi="Times New Roman" w:cs="Times New Roman"/>
          <w:i/>
          <w:sz w:val="24"/>
          <w:szCs w:val="24"/>
        </w:rPr>
        <w:t>Times New Roman</w:t>
      </w:r>
      <w:r w:rsidRPr="00B6486D">
        <w:rPr>
          <w:rFonts w:ascii="Times New Roman" w:eastAsia="Times New Roman" w:hAnsi="Times New Roman" w:cs="Times New Roman"/>
          <w:sz w:val="24"/>
          <w:szCs w:val="24"/>
        </w:rPr>
        <w:t xml:space="preserve"> šriftu, dydis – 12 pt, 1,5 intervalo tarp eilučių atstumu. Spaudos ženklai darbe skaičiuojami su tarpais, darbo priedai (ir išnašos) į darbo apimtį neįskaičiuojami.</w:t>
      </w:r>
    </w:p>
    <w:p w14:paraId="6B1E071A" w14:textId="77777777" w:rsidR="00BD19FB" w:rsidRPr="00B6486D" w:rsidRDefault="00BD19FB" w:rsidP="00BD19FB">
      <w:pPr>
        <w:spacing w:line="75" w:lineRule="exact"/>
        <w:rPr>
          <w:rFonts w:ascii="Times New Roman" w:eastAsia="Times New Roman" w:hAnsi="Times New Roman" w:cs="Times New Roman"/>
          <w:sz w:val="24"/>
          <w:szCs w:val="24"/>
        </w:rPr>
      </w:pPr>
    </w:p>
    <w:p w14:paraId="7A0371B2" w14:textId="77777777" w:rsidR="00BD19FB" w:rsidRPr="00B6486D" w:rsidRDefault="00BD19FB" w:rsidP="00BD19FB">
      <w:pPr>
        <w:spacing w:line="267" w:lineRule="auto"/>
        <w:ind w:left="260" w:firstLine="3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Už darbo turinį ir kokybę yra atsakingas tik darbo autorius. Neleidžiama ginti mažesnės apimties, šių metodinių reikalavimų neatinkančių ar nesavarankiškai parengtų darbų.</w:t>
      </w:r>
    </w:p>
    <w:p w14:paraId="712DA03D" w14:textId="77777777" w:rsidR="00BD19FB" w:rsidRPr="00B6486D" w:rsidRDefault="00BD19FB" w:rsidP="00BD19FB">
      <w:pPr>
        <w:spacing w:line="255" w:lineRule="exact"/>
        <w:rPr>
          <w:rFonts w:ascii="Times New Roman" w:eastAsia="Times New Roman" w:hAnsi="Times New Roman" w:cs="Times New Roman"/>
          <w:sz w:val="24"/>
          <w:szCs w:val="24"/>
        </w:rPr>
      </w:pPr>
    </w:p>
    <w:p w14:paraId="7E69379F" w14:textId="77777777" w:rsidR="00BD19FB" w:rsidRPr="00B6486D" w:rsidRDefault="00BD19FB" w:rsidP="00BD19FB">
      <w:pPr>
        <w:spacing w:line="0" w:lineRule="atLeast"/>
        <w:ind w:left="260"/>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t>Darbų temų ir vadovų tvirtinimas</w:t>
      </w:r>
    </w:p>
    <w:p w14:paraId="2587CB85" w14:textId="77777777" w:rsidR="00BD19FB" w:rsidRPr="00B6486D" w:rsidRDefault="00BD19FB" w:rsidP="00BD19FB">
      <w:pPr>
        <w:spacing w:line="291" w:lineRule="exact"/>
        <w:rPr>
          <w:rFonts w:ascii="Times New Roman" w:eastAsia="Times New Roman" w:hAnsi="Times New Roman" w:cs="Times New Roman"/>
          <w:sz w:val="24"/>
          <w:szCs w:val="24"/>
        </w:rPr>
      </w:pPr>
    </w:p>
    <w:p w14:paraId="6597716D" w14:textId="62589DD0" w:rsidR="00BD19FB" w:rsidRPr="0041724F" w:rsidRDefault="00A376C1" w:rsidP="00BD19FB">
      <w:pPr>
        <w:spacing w:line="273" w:lineRule="auto"/>
        <w:ind w:left="260"/>
        <w:jc w:val="both"/>
        <w:rPr>
          <w:rFonts w:ascii="Times New Roman" w:eastAsia="Times New Roman" w:hAnsi="Times New Roman" w:cs="Times New Roman"/>
          <w:sz w:val="24"/>
          <w:szCs w:val="24"/>
        </w:rPr>
      </w:pPr>
      <w:r w:rsidRPr="00A376C1">
        <w:rPr>
          <w:rFonts w:ascii="Times New Roman" w:eastAsia="Times New Roman" w:hAnsi="Times New Roman" w:cs="Times New Roman"/>
          <w:b/>
          <w:color w:val="0070C0"/>
          <w:sz w:val="24"/>
          <w:szCs w:val="24"/>
        </w:rPr>
        <w:t xml:space="preserve">Baigiamųjų darbų bendrieji reikalavimai. </w:t>
      </w:r>
      <w:r w:rsidR="00BD19FB" w:rsidRPr="00B6486D">
        <w:rPr>
          <w:rFonts w:ascii="Times New Roman" w:eastAsia="Times New Roman" w:hAnsi="Times New Roman" w:cs="Times New Roman"/>
          <w:sz w:val="24"/>
          <w:szCs w:val="24"/>
        </w:rPr>
        <w:t xml:space="preserve">Darbų temos, nurodant temos pavadinimą, darbo vadovą, siūlomą studentų, galinčių rinktis temą, skelbiamos viešai magistrantūros studijų pirmojo semestro eigoje. Darbo temą formuluoja studentas, remdamasis atitinkamą studijų programą vykdančio Studijų komiteto siūlomu darbų temų sąrašu. Studentas taip pat turi teisę siūlyti studijų programos kryptį atitinkančią temą. Pasirinktą darbo temą studentas turi suderinti su darbo vadovu. </w:t>
      </w:r>
      <w:r w:rsidR="00BD19FB" w:rsidRPr="00B6486D">
        <w:rPr>
          <w:rFonts w:ascii="Times New Roman" w:hAnsi="Times New Roman" w:cs="Times New Roman"/>
          <w:sz w:val="24"/>
          <w:szCs w:val="24"/>
        </w:rPr>
        <w:t>Moksliniu vadovu gali būti Vilniaus Universiteto ir kitų mokslo institucijų darbuotojai, turintys mokslo laipsnį ir kompetencijos magistro darbo mokslinėje tematikoje. Vadovas yra vienas, esant reikalui gali būti ir du, tačiau vienas iš jų turi būti pagrindinis.</w:t>
      </w:r>
      <w:r w:rsidR="00645E04">
        <w:rPr>
          <w:rFonts w:ascii="Times New Roman" w:hAnsi="Times New Roman" w:cs="Times New Roman"/>
          <w:sz w:val="24"/>
          <w:szCs w:val="24"/>
        </w:rPr>
        <w:t xml:space="preserve"> </w:t>
      </w:r>
      <w:r w:rsidR="00BD19FB" w:rsidRPr="0041724F">
        <w:rPr>
          <w:rFonts w:ascii="Times New Roman" w:eastAsia="Times New Roman" w:hAnsi="Times New Roman" w:cs="Times New Roman"/>
          <w:sz w:val="24"/>
          <w:szCs w:val="24"/>
        </w:rPr>
        <w:t xml:space="preserve">Darbo temas studentai turi pasirinkti ir užregistruoti Studijų </w:t>
      </w:r>
      <w:r w:rsidR="00645E04" w:rsidRPr="0041724F">
        <w:rPr>
          <w:rFonts w:ascii="Times New Roman" w:eastAsia="Times New Roman" w:hAnsi="Times New Roman" w:cs="Times New Roman"/>
          <w:sz w:val="24"/>
          <w:szCs w:val="24"/>
        </w:rPr>
        <w:t xml:space="preserve">programos </w:t>
      </w:r>
      <w:r w:rsidR="00BD19FB" w:rsidRPr="0041724F">
        <w:rPr>
          <w:rFonts w:ascii="Times New Roman" w:eastAsia="Times New Roman" w:hAnsi="Times New Roman" w:cs="Times New Roman"/>
          <w:sz w:val="24"/>
          <w:szCs w:val="24"/>
        </w:rPr>
        <w:t xml:space="preserve">komitete ne vėliau kaip iki pirmųjų magistrantūros studijų metų </w:t>
      </w:r>
      <w:r w:rsidR="00645E04" w:rsidRPr="0041724F">
        <w:rPr>
          <w:rFonts w:ascii="Times New Roman" w:eastAsia="Times New Roman" w:hAnsi="Times New Roman" w:cs="Times New Roman"/>
          <w:sz w:val="24"/>
          <w:szCs w:val="24"/>
        </w:rPr>
        <w:t xml:space="preserve">gruodžio </w:t>
      </w:r>
      <w:r w:rsidR="00BD19FB" w:rsidRPr="0041724F">
        <w:rPr>
          <w:rFonts w:ascii="Times New Roman" w:eastAsia="Times New Roman" w:hAnsi="Times New Roman" w:cs="Times New Roman"/>
          <w:sz w:val="24"/>
          <w:szCs w:val="24"/>
        </w:rPr>
        <w:t>1 d.</w:t>
      </w:r>
      <w:r w:rsidR="00645E04" w:rsidRPr="0041724F">
        <w:rPr>
          <w:rFonts w:ascii="Times New Roman" w:eastAsia="Times New Roman" w:hAnsi="Times New Roman" w:cs="Times New Roman"/>
          <w:sz w:val="24"/>
          <w:szCs w:val="24"/>
        </w:rPr>
        <w:t xml:space="preserve"> </w:t>
      </w:r>
    </w:p>
    <w:p w14:paraId="69C70F41" w14:textId="451AD84C" w:rsidR="00D87FC6" w:rsidRPr="00B6486D" w:rsidRDefault="00805D6E" w:rsidP="00A376C1">
      <w:pPr>
        <w:spacing w:line="360" w:lineRule="auto"/>
        <w:ind w:left="260"/>
        <w:jc w:val="both"/>
        <w:rPr>
          <w:rFonts w:ascii="Times New Roman" w:eastAsia="Times New Roman" w:hAnsi="Times New Roman" w:cs="Times New Roman"/>
          <w:color w:val="FF0000"/>
          <w:sz w:val="24"/>
          <w:szCs w:val="24"/>
        </w:rPr>
      </w:pPr>
      <w:r w:rsidRPr="0041724F">
        <w:rPr>
          <w:rFonts w:ascii="Times New Roman" w:eastAsia="Times New Roman" w:hAnsi="Times New Roman" w:cs="Times New Roman"/>
          <w:b/>
          <w:sz w:val="24"/>
          <w:szCs w:val="24"/>
        </w:rPr>
        <w:t xml:space="preserve">Magistro </w:t>
      </w:r>
      <w:r w:rsidR="00BD19FB" w:rsidRPr="0041724F">
        <w:rPr>
          <w:rFonts w:ascii="Times New Roman" w:eastAsia="Times New Roman" w:hAnsi="Times New Roman" w:cs="Times New Roman"/>
          <w:b/>
          <w:sz w:val="24"/>
          <w:szCs w:val="24"/>
        </w:rPr>
        <w:t xml:space="preserve">darbų temas </w:t>
      </w:r>
      <w:r w:rsidR="00BD19FB" w:rsidRPr="0041724F">
        <w:rPr>
          <w:rFonts w:ascii="Times New Roman" w:eastAsia="Times New Roman" w:hAnsi="Times New Roman" w:cs="Times New Roman"/>
          <w:sz w:val="24"/>
          <w:szCs w:val="24"/>
        </w:rPr>
        <w:t>(nurodžius darb</w:t>
      </w:r>
      <w:r w:rsidRPr="0041724F">
        <w:rPr>
          <w:rFonts w:ascii="Times New Roman" w:eastAsia="Times New Roman" w:hAnsi="Times New Roman" w:cs="Times New Roman"/>
          <w:sz w:val="24"/>
          <w:szCs w:val="24"/>
        </w:rPr>
        <w:t>ą</w:t>
      </w:r>
      <w:r w:rsidR="00BD19FB" w:rsidRPr="0041724F">
        <w:rPr>
          <w:rFonts w:ascii="Times New Roman" w:eastAsia="Times New Roman" w:hAnsi="Times New Roman" w:cs="Times New Roman"/>
          <w:sz w:val="24"/>
          <w:szCs w:val="24"/>
        </w:rPr>
        <w:t xml:space="preserve"> rašantį studentą ir darbo vadovą) tvirtina</w:t>
      </w:r>
      <w:r w:rsidR="00BD19FB" w:rsidRPr="0041724F">
        <w:rPr>
          <w:rFonts w:ascii="Times New Roman" w:eastAsia="Times New Roman" w:hAnsi="Times New Roman" w:cs="Times New Roman"/>
          <w:b/>
          <w:sz w:val="24"/>
          <w:szCs w:val="24"/>
        </w:rPr>
        <w:t xml:space="preserve"> </w:t>
      </w:r>
      <w:r w:rsidRPr="0041724F">
        <w:rPr>
          <w:rFonts w:ascii="Times New Roman" w:eastAsia="Times New Roman" w:hAnsi="Times New Roman" w:cs="Times New Roman"/>
          <w:sz w:val="24"/>
          <w:szCs w:val="24"/>
        </w:rPr>
        <w:t xml:space="preserve">GMC vadovas, kurio įsakymą dėl magistro darbo temų, autorių ir vadovų įrašo administratorės ne mažiau kaip 2 (dviem) </w:t>
      </w:r>
      <w:proofErr w:type="gramStart"/>
      <w:r w:rsidRPr="0041724F">
        <w:rPr>
          <w:rFonts w:ascii="Times New Roman" w:eastAsia="Times New Roman" w:hAnsi="Times New Roman" w:cs="Times New Roman"/>
          <w:sz w:val="24"/>
          <w:szCs w:val="24"/>
        </w:rPr>
        <w:t>savaitėm  iki</w:t>
      </w:r>
      <w:proofErr w:type="gramEnd"/>
      <w:r w:rsidRPr="0041724F">
        <w:rPr>
          <w:rFonts w:ascii="Times New Roman" w:eastAsia="Times New Roman" w:hAnsi="Times New Roman" w:cs="Times New Roman"/>
          <w:sz w:val="24"/>
          <w:szCs w:val="24"/>
        </w:rPr>
        <w:t xml:space="preserve"> atitinkamos studijų programos baigiamųjų darbų gynimo pradžios.</w:t>
      </w:r>
    </w:p>
    <w:p w14:paraId="2BAA3EFD" w14:textId="417C71A6" w:rsidR="00BD19FB" w:rsidRPr="00B6486D" w:rsidRDefault="00BD19FB" w:rsidP="00A376C1">
      <w:pPr>
        <w:tabs>
          <w:tab w:val="left" w:pos="408"/>
        </w:tabs>
        <w:spacing w:line="264" w:lineRule="auto"/>
        <w:ind w:left="262"/>
        <w:jc w:val="both"/>
        <w:rPr>
          <w:rFonts w:ascii="Times New Roman" w:eastAsia="Times New Roman" w:hAnsi="Times New Roman" w:cs="Times New Roman"/>
          <w:color w:val="FF0000"/>
          <w:sz w:val="24"/>
          <w:szCs w:val="24"/>
        </w:rPr>
      </w:pPr>
      <w:r w:rsidRPr="00B6486D">
        <w:rPr>
          <w:rFonts w:ascii="Times New Roman" w:hAnsi="Times New Roman" w:cs="Times New Roman"/>
          <w:sz w:val="24"/>
          <w:szCs w:val="24"/>
        </w:rPr>
        <w:t>Studentas ir darbo vadovas turi užtikrinti, kad</w:t>
      </w:r>
      <w:r>
        <w:rPr>
          <w:rFonts w:ascii="Times New Roman" w:hAnsi="Times New Roman" w:cs="Times New Roman"/>
          <w:sz w:val="24"/>
          <w:szCs w:val="24"/>
        </w:rPr>
        <w:t xml:space="preserve"> </w:t>
      </w:r>
      <w:r w:rsidRPr="00B6486D">
        <w:rPr>
          <w:rFonts w:ascii="Times New Roman" w:hAnsi="Times New Roman" w:cs="Times New Roman"/>
          <w:sz w:val="24"/>
          <w:szCs w:val="24"/>
        </w:rPr>
        <w:t>eksperimentiniai darbai su gyvūnais tenkintų gyvūnų gerovės reikalavimus; turėti reikiamus leidimus (faunistiniai ir floristiniai darbai atliekami turint reikiamus leidimus iš Aplinkos apsaugos agentūros). Tyrimus atliekant gamtinėse teritorijose, raštu informuojama vietinė administracija (girininkijų atstovai, nacionalinių parkų ekologai ir pan.). Tyrimo metu su savimi studentas privalo turėti visus reikiamus leidimus (jų kopijas) ir asmens dokumentą.</w:t>
      </w:r>
    </w:p>
    <w:p w14:paraId="3D3F44A8" w14:textId="77777777" w:rsidR="00BD19FB" w:rsidRPr="00B6486D" w:rsidRDefault="00BD19FB" w:rsidP="00BD19FB">
      <w:pPr>
        <w:spacing w:line="258" w:lineRule="exact"/>
        <w:rPr>
          <w:rFonts w:ascii="Times New Roman" w:eastAsia="Times New Roman" w:hAnsi="Times New Roman" w:cs="Times New Roman"/>
          <w:sz w:val="24"/>
          <w:szCs w:val="24"/>
        </w:rPr>
      </w:pPr>
    </w:p>
    <w:p w14:paraId="3F39A537" w14:textId="77777777" w:rsidR="00BD19FB" w:rsidRPr="00B6486D" w:rsidRDefault="00BD19FB" w:rsidP="00BD19FB">
      <w:pPr>
        <w:spacing w:line="0" w:lineRule="atLeast"/>
        <w:ind w:left="260"/>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t>Konsultavimasis su darbo vadovu</w:t>
      </w:r>
    </w:p>
    <w:p w14:paraId="21841410" w14:textId="77777777" w:rsidR="00BD19FB" w:rsidRPr="00B6486D" w:rsidRDefault="00BD19FB" w:rsidP="00BD19FB">
      <w:pPr>
        <w:spacing w:line="291" w:lineRule="exact"/>
        <w:rPr>
          <w:rFonts w:ascii="Times New Roman" w:eastAsia="Times New Roman" w:hAnsi="Times New Roman" w:cs="Times New Roman"/>
          <w:sz w:val="24"/>
          <w:szCs w:val="24"/>
        </w:rPr>
      </w:pPr>
    </w:p>
    <w:p w14:paraId="63025E8F" w14:textId="19C2A2EA" w:rsidR="00BD19FB" w:rsidRPr="0041724F" w:rsidRDefault="00BD19FB" w:rsidP="00BD19FB">
      <w:pPr>
        <w:spacing w:line="272" w:lineRule="auto"/>
        <w:ind w:left="260"/>
        <w:jc w:val="both"/>
        <w:rPr>
          <w:rFonts w:ascii="Times New Roman" w:eastAsia="Times New Roman" w:hAnsi="Times New Roman" w:cs="Times New Roman"/>
          <w:strike/>
          <w:sz w:val="24"/>
          <w:szCs w:val="24"/>
        </w:rPr>
      </w:pPr>
      <w:r w:rsidRPr="00B6486D">
        <w:rPr>
          <w:rFonts w:ascii="Times New Roman" w:eastAsia="Times New Roman" w:hAnsi="Times New Roman" w:cs="Times New Roman"/>
          <w:sz w:val="24"/>
          <w:szCs w:val="24"/>
        </w:rPr>
        <w:t>Pasirinkęs darbo temą st</w:t>
      </w:r>
      <w:r w:rsidRPr="00A376C1">
        <w:rPr>
          <w:rFonts w:ascii="Times New Roman" w:eastAsia="Times New Roman" w:hAnsi="Times New Roman" w:cs="Times New Roman"/>
          <w:color w:val="000000" w:themeColor="text1"/>
          <w:sz w:val="24"/>
          <w:szCs w:val="24"/>
        </w:rPr>
        <w:t xml:space="preserve">udentas per dvi savaites </w:t>
      </w:r>
      <w:r w:rsidRPr="00B6486D">
        <w:rPr>
          <w:rFonts w:ascii="Times New Roman" w:eastAsia="Times New Roman" w:hAnsi="Times New Roman" w:cs="Times New Roman"/>
          <w:sz w:val="24"/>
          <w:szCs w:val="24"/>
        </w:rPr>
        <w:t xml:space="preserve">turi susisiekti su paskirtu darbo vadovu. Darbo vadovas konsultuoja darbą rengiantį studentą įvairiais su darbu susijusiais metodiniais ir dalykiniais klausimais. </w:t>
      </w:r>
    </w:p>
    <w:p w14:paraId="6CF28F5B" w14:textId="77777777" w:rsidR="00BD19FB" w:rsidRPr="00B6486D" w:rsidRDefault="00BD19FB" w:rsidP="00BD19FB">
      <w:pPr>
        <w:spacing w:line="66" w:lineRule="exact"/>
        <w:rPr>
          <w:rFonts w:ascii="Times New Roman" w:eastAsia="Times New Roman" w:hAnsi="Times New Roman" w:cs="Times New Roman"/>
          <w:sz w:val="24"/>
          <w:szCs w:val="24"/>
        </w:rPr>
      </w:pPr>
    </w:p>
    <w:p w14:paraId="3072761E" w14:textId="77777777" w:rsidR="00BD19FB" w:rsidRPr="00B6486D" w:rsidRDefault="00BD19FB" w:rsidP="00BD19FB">
      <w:pPr>
        <w:spacing w:line="0" w:lineRule="atLeast"/>
        <w:ind w:left="680"/>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Darbo planas, rašymo eiga, kiti su darbo rengimu susiję klausimai aptariami su darbo vadovu.</w:t>
      </w:r>
    </w:p>
    <w:p w14:paraId="322A31A5" w14:textId="77777777" w:rsidR="00BD19FB" w:rsidRPr="00B6486D" w:rsidRDefault="00BD19FB" w:rsidP="00BD19FB">
      <w:pPr>
        <w:spacing w:line="112" w:lineRule="exact"/>
        <w:rPr>
          <w:rFonts w:ascii="Times New Roman" w:eastAsia="Times New Roman" w:hAnsi="Times New Roman" w:cs="Times New Roman"/>
          <w:sz w:val="24"/>
          <w:szCs w:val="24"/>
        </w:rPr>
      </w:pPr>
    </w:p>
    <w:p w14:paraId="17BF4B21" w14:textId="77777777" w:rsidR="00BD19FB" w:rsidRPr="00B6486D" w:rsidRDefault="00BD19FB" w:rsidP="00BD19FB">
      <w:pPr>
        <w:spacing w:line="271" w:lineRule="auto"/>
        <w:ind w:left="260" w:firstLine="427"/>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Bendravimo su vadovu periodiškumą ir bendravimo būdus tarpusavio sutarimu pasirenka studentas kartu su savo darbo vadovu. Rengdamas darbą studentas, ketindamas atlikti kiekvieną esminį pasirinkimą darbe, turi sulaukti darbo vadovo pritarimo. Galutinis darbo variantas vadovui vertinti pateikiamas likus ne mažiau kaip mėnesiui iki gynimo dienos.</w:t>
      </w:r>
    </w:p>
    <w:p w14:paraId="20B1EFB5" w14:textId="77777777" w:rsidR="00BD19FB" w:rsidRPr="00B6486D" w:rsidRDefault="00BD19FB" w:rsidP="00BD19FB">
      <w:pPr>
        <w:spacing w:line="200" w:lineRule="exact"/>
        <w:rPr>
          <w:rFonts w:ascii="Times New Roman" w:eastAsia="Times New Roman" w:hAnsi="Times New Roman" w:cs="Times New Roman"/>
          <w:sz w:val="24"/>
          <w:szCs w:val="24"/>
        </w:rPr>
      </w:pPr>
    </w:p>
    <w:p w14:paraId="6545A780" w14:textId="77777777" w:rsidR="00BD19FB" w:rsidRPr="00B6486D" w:rsidRDefault="00BD19FB" w:rsidP="00BD19FB">
      <w:pPr>
        <w:spacing w:line="200" w:lineRule="exact"/>
        <w:rPr>
          <w:rFonts w:ascii="Times New Roman" w:eastAsia="Times New Roman" w:hAnsi="Times New Roman" w:cs="Times New Roman"/>
          <w:sz w:val="24"/>
          <w:szCs w:val="24"/>
        </w:rPr>
      </w:pPr>
    </w:p>
    <w:p w14:paraId="3C37D4E8" w14:textId="77777777" w:rsidR="00BD19FB" w:rsidRPr="00B6486D" w:rsidRDefault="00BD19FB" w:rsidP="00BD19FB">
      <w:pPr>
        <w:numPr>
          <w:ilvl w:val="0"/>
          <w:numId w:val="2"/>
        </w:numPr>
        <w:tabs>
          <w:tab w:val="left" w:pos="560"/>
        </w:tabs>
        <w:spacing w:line="0" w:lineRule="atLeast"/>
        <w:ind w:left="560" w:hanging="298"/>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t>DARBŲ STRUKTŪRA</w:t>
      </w:r>
    </w:p>
    <w:p w14:paraId="44EFA857" w14:textId="77777777" w:rsidR="00BD19FB" w:rsidRPr="00B6486D" w:rsidRDefault="00BD19FB" w:rsidP="00BD19FB">
      <w:pPr>
        <w:spacing w:line="245" w:lineRule="exact"/>
        <w:rPr>
          <w:rFonts w:ascii="Times New Roman" w:eastAsia="Times New Roman" w:hAnsi="Times New Roman" w:cs="Times New Roman"/>
          <w:sz w:val="24"/>
          <w:szCs w:val="24"/>
        </w:rPr>
      </w:pPr>
    </w:p>
    <w:p w14:paraId="3919E633" w14:textId="77777777" w:rsidR="00BD19FB" w:rsidRPr="00B6486D" w:rsidRDefault="00BD19FB" w:rsidP="00BD19FB">
      <w:pPr>
        <w:spacing w:line="272" w:lineRule="auto"/>
        <w:ind w:left="2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Baigiamojo magistro darbo pobūdį pasirenka studijų komitetas ir informuoja apie tai studentus. Pagrindiniai baigiamojo magistro darbo rengimo ypatybės pateikiamos 1 lentelėje.</w:t>
      </w:r>
    </w:p>
    <w:p w14:paraId="31A10F24" w14:textId="77777777" w:rsidR="00BD19FB" w:rsidRPr="00B6486D" w:rsidRDefault="00BD19FB" w:rsidP="00BD19FB">
      <w:pPr>
        <w:spacing w:line="66" w:lineRule="exact"/>
        <w:rPr>
          <w:rFonts w:ascii="Times New Roman" w:eastAsia="Times New Roman" w:hAnsi="Times New Roman" w:cs="Times New Roman"/>
          <w:sz w:val="24"/>
          <w:szCs w:val="24"/>
        </w:rPr>
      </w:pPr>
    </w:p>
    <w:p w14:paraId="0ACE9F0A" w14:textId="77777777" w:rsidR="00BD19FB" w:rsidRPr="00B6486D" w:rsidRDefault="00BD19FB" w:rsidP="00BD19FB">
      <w:pPr>
        <w:spacing w:line="0" w:lineRule="atLeast"/>
        <w:ind w:left="1740"/>
        <w:rPr>
          <w:rFonts w:ascii="Times New Roman" w:eastAsia="Times New Roman" w:hAnsi="Times New Roman" w:cs="Times New Roman"/>
          <w:b/>
          <w:sz w:val="24"/>
          <w:szCs w:val="24"/>
        </w:rPr>
      </w:pPr>
      <w:r w:rsidRPr="00B6486D">
        <w:rPr>
          <w:rFonts w:ascii="Times New Roman" w:eastAsia="Times New Roman" w:hAnsi="Times New Roman" w:cs="Times New Roman"/>
          <w:sz w:val="24"/>
          <w:szCs w:val="24"/>
        </w:rPr>
        <w:t xml:space="preserve">1 lentelė. </w:t>
      </w:r>
      <w:r w:rsidRPr="00B6486D">
        <w:rPr>
          <w:rFonts w:ascii="Times New Roman" w:eastAsia="Times New Roman" w:hAnsi="Times New Roman" w:cs="Times New Roman"/>
          <w:b/>
          <w:sz w:val="24"/>
          <w:szCs w:val="24"/>
        </w:rPr>
        <w:t>Pagrindinės baigiamojo magistro darbo ypatybės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6674"/>
      </w:tblGrid>
      <w:tr w:rsidR="00CB6B4E" w:rsidRPr="00CE7066" w14:paraId="70C85A17" w14:textId="77777777" w:rsidTr="00535F0B">
        <w:tc>
          <w:tcPr>
            <w:tcW w:w="2835" w:type="dxa"/>
            <w:shd w:val="clear" w:color="auto" w:fill="auto"/>
          </w:tcPr>
          <w:p w14:paraId="33B7F6A2" w14:textId="77777777" w:rsidR="00BD19FB" w:rsidRPr="00CE7066" w:rsidRDefault="00BD19FB" w:rsidP="00535F0B">
            <w:pPr>
              <w:spacing w:line="0" w:lineRule="atLeast"/>
              <w:rPr>
                <w:rFonts w:ascii="Times New Roman" w:eastAsia="Times New Roman" w:hAnsi="Times New Roman" w:cs="Times New Roman"/>
                <w:b/>
                <w:sz w:val="24"/>
                <w:szCs w:val="24"/>
              </w:rPr>
            </w:pPr>
            <w:r w:rsidRPr="00CE7066">
              <w:rPr>
                <w:rFonts w:ascii="Times New Roman" w:eastAsia="Times New Roman" w:hAnsi="Times New Roman" w:cs="Times New Roman"/>
                <w:b/>
                <w:sz w:val="24"/>
                <w:szCs w:val="24"/>
              </w:rPr>
              <w:t>Darbo apimtis</w:t>
            </w:r>
          </w:p>
        </w:tc>
        <w:tc>
          <w:tcPr>
            <w:tcW w:w="6780" w:type="dxa"/>
            <w:shd w:val="clear" w:color="auto" w:fill="auto"/>
          </w:tcPr>
          <w:p w14:paraId="337D80F1" w14:textId="77777777" w:rsidR="00BD19FB" w:rsidRPr="00CE7066" w:rsidRDefault="00BD19FB" w:rsidP="00535F0B">
            <w:pPr>
              <w:spacing w:line="0" w:lineRule="atLeast"/>
              <w:rPr>
                <w:rFonts w:ascii="Times New Roman" w:eastAsia="Times New Roman" w:hAnsi="Times New Roman" w:cs="Times New Roman"/>
                <w:sz w:val="24"/>
                <w:szCs w:val="24"/>
              </w:rPr>
            </w:pPr>
            <w:r w:rsidRPr="00CE7066">
              <w:rPr>
                <w:rFonts w:ascii="Times New Roman" w:eastAsia="Times New Roman" w:hAnsi="Times New Roman" w:cs="Times New Roman"/>
                <w:sz w:val="24"/>
                <w:szCs w:val="24"/>
              </w:rPr>
              <w:t>40-60 puslapių (ne daugiau kaip 80)</w:t>
            </w:r>
          </w:p>
        </w:tc>
      </w:tr>
      <w:tr w:rsidR="00CB6B4E" w:rsidRPr="00CE7066" w14:paraId="353E1125" w14:textId="77777777" w:rsidTr="00535F0B">
        <w:tc>
          <w:tcPr>
            <w:tcW w:w="2835" w:type="dxa"/>
            <w:shd w:val="clear" w:color="auto" w:fill="auto"/>
          </w:tcPr>
          <w:p w14:paraId="51351B91" w14:textId="77777777" w:rsidR="00BD19FB" w:rsidRPr="00CE7066" w:rsidRDefault="00BD19FB" w:rsidP="00535F0B">
            <w:pPr>
              <w:spacing w:line="0" w:lineRule="atLeast"/>
              <w:rPr>
                <w:rFonts w:ascii="Times New Roman" w:eastAsia="Times New Roman" w:hAnsi="Times New Roman" w:cs="Times New Roman"/>
                <w:b/>
                <w:sz w:val="24"/>
                <w:szCs w:val="24"/>
              </w:rPr>
            </w:pPr>
            <w:r w:rsidRPr="00CE7066">
              <w:rPr>
                <w:rFonts w:ascii="Times New Roman" w:eastAsia="Times New Roman" w:hAnsi="Times New Roman" w:cs="Times New Roman"/>
                <w:b/>
                <w:sz w:val="24"/>
                <w:szCs w:val="24"/>
              </w:rPr>
              <w:t>Darbo struktūra</w:t>
            </w:r>
          </w:p>
        </w:tc>
        <w:tc>
          <w:tcPr>
            <w:tcW w:w="6780" w:type="dxa"/>
            <w:shd w:val="clear" w:color="auto" w:fill="auto"/>
          </w:tcPr>
          <w:p w14:paraId="7D6F6336" w14:textId="77777777" w:rsidR="00BD19FB" w:rsidRPr="00CE7066" w:rsidRDefault="00BD19FB" w:rsidP="00535F0B">
            <w:pPr>
              <w:spacing w:line="0" w:lineRule="atLeast"/>
              <w:rPr>
                <w:rFonts w:ascii="Times New Roman" w:eastAsia="Times New Roman" w:hAnsi="Times New Roman" w:cs="Times New Roman"/>
                <w:sz w:val="24"/>
                <w:szCs w:val="24"/>
              </w:rPr>
            </w:pPr>
            <w:r w:rsidRPr="00CE7066">
              <w:rPr>
                <w:rFonts w:ascii="Times New Roman" w:eastAsia="Times New Roman" w:hAnsi="Times New Roman" w:cs="Times New Roman"/>
                <w:sz w:val="24"/>
                <w:szCs w:val="24"/>
              </w:rPr>
              <w:t>Antraštinis puslapis</w:t>
            </w:r>
          </w:p>
        </w:tc>
      </w:tr>
      <w:tr w:rsidR="00CB6B4E" w:rsidRPr="00CE7066" w14:paraId="2DD81FC5" w14:textId="77777777" w:rsidTr="00535F0B">
        <w:tc>
          <w:tcPr>
            <w:tcW w:w="2835" w:type="dxa"/>
            <w:shd w:val="clear" w:color="auto" w:fill="auto"/>
          </w:tcPr>
          <w:p w14:paraId="29247C1A" w14:textId="77777777" w:rsidR="00BD19FB" w:rsidRPr="00CE7066" w:rsidRDefault="00BD19FB" w:rsidP="00535F0B">
            <w:pPr>
              <w:spacing w:line="0" w:lineRule="atLeast"/>
              <w:rPr>
                <w:rFonts w:ascii="Times New Roman" w:eastAsia="Times New Roman" w:hAnsi="Times New Roman" w:cs="Times New Roman"/>
                <w:b/>
                <w:sz w:val="24"/>
                <w:szCs w:val="24"/>
              </w:rPr>
            </w:pPr>
          </w:p>
        </w:tc>
        <w:tc>
          <w:tcPr>
            <w:tcW w:w="6780" w:type="dxa"/>
            <w:shd w:val="clear" w:color="auto" w:fill="auto"/>
          </w:tcPr>
          <w:p w14:paraId="77B9CC1B" w14:textId="77777777" w:rsidR="00BD19FB" w:rsidRPr="00CE7066" w:rsidRDefault="00BD19FB" w:rsidP="00535F0B">
            <w:pPr>
              <w:spacing w:line="0" w:lineRule="atLeast"/>
              <w:rPr>
                <w:rFonts w:ascii="Times New Roman" w:eastAsia="Times New Roman" w:hAnsi="Times New Roman" w:cs="Times New Roman"/>
                <w:sz w:val="24"/>
                <w:szCs w:val="24"/>
              </w:rPr>
            </w:pPr>
            <w:r w:rsidRPr="00CE7066">
              <w:rPr>
                <w:rFonts w:ascii="Times New Roman" w:eastAsia="Times New Roman" w:hAnsi="Times New Roman" w:cs="Times New Roman"/>
                <w:sz w:val="24"/>
                <w:szCs w:val="24"/>
              </w:rPr>
              <w:t>Turinys</w:t>
            </w:r>
          </w:p>
        </w:tc>
      </w:tr>
      <w:tr w:rsidR="00CB6B4E" w:rsidRPr="00CE7066" w14:paraId="3C9D4F3F" w14:textId="77777777" w:rsidTr="00535F0B">
        <w:tc>
          <w:tcPr>
            <w:tcW w:w="2835" w:type="dxa"/>
            <w:shd w:val="clear" w:color="auto" w:fill="auto"/>
          </w:tcPr>
          <w:p w14:paraId="57479B10" w14:textId="77777777" w:rsidR="00BD19FB" w:rsidRPr="00CE7066" w:rsidRDefault="00BD19FB" w:rsidP="00535F0B">
            <w:pPr>
              <w:spacing w:line="0" w:lineRule="atLeast"/>
              <w:rPr>
                <w:rFonts w:ascii="Times New Roman" w:eastAsia="Times New Roman" w:hAnsi="Times New Roman" w:cs="Times New Roman"/>
                <w:b/>
                <w:sz w:val="24"/>
                <w:szCs w:val="24"/>
              </w:rPr>
            </w:pPr>
          </w:p>
        </w:tc>
        <w:tc>
          <w:tcPr>
            <w:tcW w:w="6780" w:type="dxa"/>
            <w:shd w:val="clear" w:color="auto" w:fill="auto"/>
          </w:tcPr>
          <w:p w14:paraId="71148E20" w14:textId="77777777" w:rsidR="00BD19FB" w:rsidRPr="00CE7066" w:rsidRDefault="00BD19FB" w:rsidP="00535F0B">
            <w:pPr>
              <w:spacing w:line="0" w:lineRule="atLeast"/>
              <w:rPr>
                <w:rFonts w:ascii="Times New Roman" w:eastAsia="Times New Roman" w:hAnsi="Times New Roman" w:cs="Times New Roman"/>
                <w:sz w:val="24"/>
                <w:szCs w:val="24"/>
              </w:rPr>
            </w:pPr>
            <w:r w:rsidRPr="00CE7066">
              <w:rPr>
                <w:rFonts w:ascii="Times New Roman" w:eastAsia="Times New Roman" w:hAnsi="Times New Roman" w:cs="Times New Roman"/>
                <w:sz w:val="24"/>
                <w:szCs w:val="24"/>
              </w:rPr>
              <w:t>Įvadas</w:t>
            </w:r>
          </w:p>
        </w:tc>
      </w:tr>
      <w:tr w:rsidR="00CB6B4E" w:rsidRPr="00CE7066" w14:paraId="3AFCFCD9" w14:textId="77777777" w:rsidTr="00535F0B">
        <w:tc>
          <w:tcPr>
            <w:tcW w:w="2835" w:type="dxa"/>
            <w:shd w:val="clear" w:color="auto" w:fill="auto"/>
          </w:tcPr>
          <w:p w14:paraId="79F5F3D5" w14:textId="77777777" w:rsidR="00BD19FB" w:rsidRPr="00CE7066" w:rsidRDefault="00BD19FB" w:rsidP="00535F0B">
            <w:pPr>
              <w:spacing w:line="0" w:lineRule="atLeast"/>
              <w:rPr>
                <w:rFonts w:ascii="Times New Roman" w:eastAsia="Times New Roman" w:hAnsi="Times New Roman" w:cs="Times New Roman"/>
                <w:b/>
                <w:sz w:val="24"/>
                <w:szCs w:val="24"/>
              </w:rPr>
            </w:pPr>
          </w:p>
        </w:tc>
        <w:tc>
          <w:tcPr>
            <w:tcW w:w="6780" w:type="dxa"/>
            <w:shd w:val="clear" w:color="auto" w:fill="auto"/>
          </w:tcPr>
          <w:p w14:paraId="6B982B50" w14:textId="77777777" w:rsidR="00BD19FB" w:rsidRPr="00CE7066" w:rsidRDefault="00BD19FB" w:rsidP="00535F0B">
            <w:pPr>
              <w:spacing w:line="0" w:lineRule="atLeast"/>
              <w:rPr>
                <w:rFonts w:ascii="Times New Roman" w:eastAsia="Times New Roman" w:hAnsi="Times New Roman" w:cs="Times New Roman"/>
                <w:sz w:val="24"/>
                <w:szCs w:val="24"/>
              </w:rPr>
            </w:pPr>
            <w:r w:rsidRPr="00CE7066">
              <w:rPr>
                <w:rFonts w:ascii="Times New Roman" w:eastAsia="Times New Roman" w:hAnsi="Times New Roman" w:cs="Times New Roman"/>
                <w:sz w:val="24"/>
                <w:szCs w:val="24"/>
              </w:rPr>
              <w:t xml:space="preserve">Pagrindinė dalis: </w:t>
            </w:r>
          </w:p>
          <w:p w14:paraId="47C27C7F" w14:textId="77777777" w:rsidR="00BD19FB" w:rsidRPr="00CE7066" w:rsidRDefault="00BD19FB" w:rsidP="00BD19FB">
            <w:pPr>
              <w:numPr>
                <w:ilvl w:val="0"/>
                <w:numId w:val="3"/>
              </w:numPr>
              <w:spacing w:line="0" w:lineRule="atLeast"/>
              <w:rPr>
                <w:rFonts w:ascii="Times New Roman" w:eastAsia="Times New Roman" w:hAnsi="Times New Roman" w:cs="Times New Roman"/>
                <w:sz w:val="24"/>
                <w:szCs w:val="24"/>
              </w:rPr>
            </w:pPr>
            <w:r w:rsidRPr="00CE7066">
              <w:rPr>
                <w:rFonts w:ascii="Times New Roman" w:eastAsia="Times New Roman" w:hAnsi="Times New Roman" w:cs="Times New Roman"/>
                <w:sz w:val="24"/>
                <w:szCs w:val="24"/>
              </w:rPr>
              <w:t>Teorinė dalis, kurios pagrindą sudaro mokslinės literatūros apžvalga ir analizė (ne mažiau kaip 20 mokslinės literatūros šaltinių)</w:t>
            </w:r>
          </w:p>
          <w:p w14:paraId="0B2EE54A" w14:textId="77777777" w:rsidR="00BD19FB" w:rsidRPr="00CE7066" w:rsidRDefault="00BD19FB" w:rsidP="00BD19FB">
            <w:pPr>
              <w:numPr>
                <w:ilvl w:val="0"/>
                <w:numId w:val="3"/>
              </w:numPr>
              <w:spacing w:line="0" w:lineRule="atLeast"/>
              <w:rPr>
                <w:rFonts w:ascii="Times New Roman" w:eastAsia="Times New Roman" w:hAnsi="Times New Roman" w:cs="Times New Roman"/>
                <w:sz w:val="24"/>
                <w:szCs w:val="24"/>
              </w:rPr>
            </w:pPr>
            <w:r w:rsidRPr="00CE7066">
              <w:rPr>
                <w:rFonts w:ascii="Times New Roman" w:eastAsia="Times New Roman" w:hAnsi="Times New Roman" w:cs="Times New Roman"/>
                <w:sz w:val="24"/>
                <w:szCs w:val="24"/>
              </w:rPr>
              <w:t>Mokslinio tyrimo metodologija</w:t>
            </w:r>
          </w:p>
          <w:p w14:paraId="211EF07F" w14:textId="77777777" w:rsidR="00BD19FB" w:rsidRPr="00CE7066" w:rsidRDefault="00BD19FB" w:rsidP="00BD19FB">
            <w:pPr>
              <w:numPr>
                <w:ilvl w:val="0"/>
                <w:numId w:val="3"/>
              </w:numPr>
              <w:spacing w:line="0" w:lineRule="atLeast"/>
              <w:rPr>
                <w:rFonts w:ascii="Times New Roman" w:eastAsia="Times New Roman" w:hAnsi="Times New Roman" w:cs="Times New Roman"/>
                <w:sz w:val="24"/>
                <w:szCs w:val="24"/>
              </w:rPr>
            </w:pPr>
            <w:r w:rsidRPr="00CE7066">
              <w:rPr>
                <w:rFonts w:ascii="Times New Roman" w:eastAsia="Times New Roman" w:hAnsi="Times New Roman" w:cs="Times New Roman"/>
                <w:sz w:val="24"/>
                <w:szCs w:val="24"/>
              </w:rPr>
              <w:t>Duomenų analizė ir rezultatų apžvalga (detalus autorinis tyrimas)</w:t>
            </w:r>
          </w:p>
        </w:tc>
      </w:tr>
      <w:tr w:rsidR="00CB6B4E" w:rsidRPr="00CE7066" w14:paraId="1A278C4E" w14:textId="77777777" w:rsidTr="00535F0B">
        <w:tc>
          <w:tcPr>
            <w:tcW w:w="2835" w:type="dxa"/>
            <w:shd w:val="clear" w:color="auto" w:fill="auto"/>
          </w:tcPr>
          <w:p w14:paraId="167CD9F7" w14:textId="77777777" w:rsidR="00BD19FB" w:rsidRPr="00CE7066" w:rsidRDefault="00BD19FB" w:rsidP="00535F0B">
            <w:pPr>
              <w:spacing w:line="0" w:lineRule="atLeast"/>
              <w:rPr>
                <w:rFonts w:ascii="Times New Roman" w:eastAsia="Times New Roman" w:hAnsi="Times New Roman" w:cs="Times New Roman"/>
                <w:b/>
                <w:sz w:val="24"/>
                <w:szCs w:val="24"/>
              </w:rPr>
            </w:pPr>
          </w:p>
        </w:tc>
        <w:tc>
          <w:tcPr>
            <w:tcW w:w="6780" w:type="dxa"/>
            <w:shd w:val="clear" w:color="auto" w:fill="auto"/>
          </w:tcPr>
          <w:p w14:paraId="4EC296FF" w14:textId="77777777" w:rsidR="00BD19FB" w:rsidRPr="00CE7066" w:rsidRDefault="00BD19FB" w:rsidP="00535F0B">
            <w:pPr>
              <w:spacing w:line="0" w:lineRule="atLeast"/>
              <w:rPr>
                <w:rFonts w:ascii="Times New Roman" w:eastAsia="Times New Roman" w:hAnsi="Times New Roman" w:cs="Times New Roman"/>
                <w:sz w:val="24"/>
                <w:szCs w:val="24"/>
              </w:rPr>
            </w:pPr>
            <w:r w:rsidRPr="00CE7066">
              <w:rPr>
                <w:rFonts w:ascii="Times New Roman" w:eastAsia="Times New Roman" w:hAnsi="Times New Roman" w:cs="Times New Roman"/>
                <w:sz w:val="24"/>
                <w:szCs w:val="24"/>
              </w:rPr>
              <w:t>Išvados (po išvadomis pasirašo darbo autorius ir darbo vadovas)</w:t>
            </w:r>
          </w:p>
        </w:tc>
      </w:tr>
      <w:tr w:rsidR="00CB6B4E" w:rsidRPr="00CE7066" w14:paraId="072B3E1B" w14:textId="77777777" w:rsidTr="00535F0B">
        <w:tc>
          <w:tcPr>
            <w:tcW w:w="2835" w:type="dxa"/>
            <w:shd w:val="clear" w:color="auto" w:fill="auto"/>
          </w:tcPr>
          <w:p w14:paraId="7A3E53BD" w14:textId="77777777" w:rsidR="00BD19FB" w:rsidRPr="00CE7066" w:rsidRDefault="00BD19FB" w:rsidP="00535F0B">
            <w:pPr>
              <w:spacing w:line="0" w:lineRule="atLeast"/>
              <w:rPr>
                <w:rFonts w:ascii="Times New Roman" w:eastAsia="Times New Roman" w:hAnsi="Times New Roman" w:cs="Times New Roman"/>
                <w:b/>
                <w:sz w:val="24"/>
                <w:szCs w:val="24"/>
              </w:rPr>
            </w:pPr>
          </w:p>
        </w:tc>
        <w:tc>
          <w:tcPr>
            <w:tcW w:w="6780" w:type="dxa"/>
            <w:shd w:val="clear" w:color="auto" w:fill="auto"/>
          </w:tcPr>
          <w:p w14:paraId="441F7DD5" w14:textId="77777777" w:rsidR="00BD19FB" w:rsidRPr="00CE7066" w:rsidRDefault="00BD19FB" w:rsidP="00535F0B">
            <w:pPr>
              <w:spacing w:line="0" w:lineRule="atLeast"/>
              <w:rPr>
                <w:rFonts w:ascii="Times New Roman" w:eastAsia="Times New Roman" w:hAnsi="Times New Roman" w:cs="Times New Roman"/>
                <w:sz w:val="24"/>
                <w:szCs w:val="24"/>
              </w:rPr>
            </w:pPr>
            <w:r w:rsidRPr="00CE7066">
              <w:rPr>
                <w:rFonts w:ascii="Times New Roman" w:eastAsia="Times New Roman" w:hAnsi="Times New Roman" w:cs="Times New Roman"/>
                <w:sz w:val="24"/>
                <w:szCs w:val="24"/>
              </w:rPr>
              <w:t>Santrauka lietuvių kalba</w:t>
            </w:r>
          </w:p>
        </w:tc>
      </w:tr>
      <w:tr w:rsidR="00CB6B4E" w:rsidRPr="00CE7066" w14:paraId="297B4DAF" w14:textId="77777777" w:rsidTr="00535F0B">
        <w:tc>
          <w:tcPr>
            <w:tcW w:w="2835" w:type="dxa"/>
            <w:shd w:val="clear" w:color="auto" w:fill="auto"/>
          </w:tcPr>
          <w:p w14:paraId="20FA509A" w14:textId="77777777" w:rsidR="00BD19FB" w:rsidRPr="00CE7066" w:rsidRDefault="00BD19FB" w:rsidP="00535F0B">
            <w:pPr>
              <w:spacing w:line="0" w:lineRule="atLeast"/>
              <w:rPr>
                <w:rFonts w:ascii="Times New Roman" w:eastAsia="Times New Roman" w:hAnsi="Times New Roman" w:cs="Times New Roman"/>
                <w:b/>
                <w:sz w:val="24"/>
                <w:szCs w:val="24"/>
              </w:rPr>
            </w:pPr>
          </w:p>
        </w:tc>
        <w:tc>
          <w:tcPr>
            <w:tcW w:w="6780" w:type="dxa"/>
            <w:shd w:val="clear" w:color="auto" w:fill="auto"/>
          </w:tcPr>
          <w:p w14:paraId="3DF2DFAA" w14:textId="15FFE410" w:rsidR="00BD19FB" w:rsidRPr="00CE7066" w:rsidRDefault="00BD19FB" w:rsidP="00A376C1">
            <w:pPr>
              <w:spacing w:line="0" w:lineRule="atLeast"/>
              <w:rPr>
                <w:rFonts w:ascii="Times New Roman" w:eastAsia="Times New Roman" w:hAnsi="Times New Roman" w:cs="Times New Roman"/>
                <w:sz w:val="24"/>
                <w:szCs w:val="24"/>
              </w:rPr>
            </w:pPr>
            <w:r w:rsidRPr="00A376C1">
              <w:rPr>
                <w:rFonts w:ascii="Times New Roman" w:eastAsia="Times New Roman" w:hAnsi="Times New Roman" w:cs="Times New Roman"/>
                <w:color w:val="000000" w:themeColor="text1"/>
                <w:sz w:val="24"/>
                <w:szCs w:val="24"/>
              </w:rPr>
              <w:t xml:space="preserve">Santrauka </w:t>
            </w:r>
            <w:r w:rsidR="00A376C1" w:rsidRPr="00A376C1">
              <w:rPr>
                <w:rFonts w:ascii="Times New Roman" w:eastAsia="Times New Roman" w:hAnsi="Times New Roman" w:cs="Times New Roman"/>
                <w:color w:val="000000" w:themeColor="text1"/>
                <w:sz w:val="24"/>
                <w:szCs w:val="24"/>
              </w:rPr>
              <w:t>u</w:t>
            </w:r>
            <w:r w:rsidR="00A376C1" w:rsidRPr="00A376C1">
              <w:rPr>
                <w:rFonts w:ascii="Times New Roman" w:eastAsia="Times New Roman" w:hAnsi="Times New Roman" w:cs="Times New Roman"/>
                <w:color w:val="000000" w:themeColor="text1"/>
                <w:sz w:val="24"/>
                <w:szCs w:val="24"/>
                <w:lang w:val="lt-LT"/>
              </w:rPr>
              <w:t>žsienio</w:t>
            </w:r>
            <w:r w:rsidR="00A376C1" w:rsidRPr="00A376C1">
              <w:rPr>
                <w:rFonts w:ascii="Times New Roman" w:eastAsia="Times New Roman" w:hAnsi="Times New Roman" w:cs="Times New Roman"/>
                <w:color w:val="000000" w:themeColor="text1"/>
                <w:sz w:val="24"/>
                <w:szCs w:val="24"/>
              </w:rPr>
              <w:t xml:space="preserve"> </w:t>
            </w:r>
            <w:r w:rsidRPr="00A376C1">
              <w:rPr>
                <w:rFonts w:ascii="Times New Roman" w:eastAsia="Times New Roman" w:hAnsi="Times New Roman" w:cs="Times New Roman"/>
                <w:color w:val="000000" w:themeColor="text1"/>
                <w:sz w:val="24"/>
                <w:szCs w:val="24"/>
              </w:rPr>
              <w:t>kalba</w:t>
            </w:r>
          </w:p>
        </w:tc>
      </w:tr>
      <w:tr w:rsidR="00CB6B4E" w:rsidRPr="00CE7066" w14:paraId="04DF2C9D" w14:textId="77777777" w:rsidTr="00535F0B">
        <w:tc>
          <w:tcPr>
            <w:tcW w:w="2835" w:type="dxa"/>
            <w:shd w:val="clear" w:color="auto" w:fill="auto"/>
          </w:tcPr>
          <w:p w14:paraId="7A5FECA4" w14:textId="77777777" w:rsidR="00BD19FB" w:rsidRPr="00CE7066" w:rsidRDefault="00BD19FB" w:rsidP="00535F0B">
            <w:pPr>
              <w:spacing w:line="0" w:lineRule="atLeast"/>
              <w:rPr>
                <w:rFonts w:ascii="Times New Roman" w:eastAsia="Times New Roman" w:hAnsi="Times New Roman" w:cs="Times New Roman"/>
                <w:b/>
                <w:sz w:val="24"/>
                <w:szCs w:val="24"/>
              </w:rPr>
            </w:pPr>
          </w:p>
        </w:tc>
        <w:tc>
          <w:tcPr>
            <w:tcW w:w="6780" w:type="dxa"/>
            <w:shd w:val="clear" w:color="auto" w:fill="auto"/>
          </w:tcPr>
          <w:p w14:paraId="4D064703" w14:textId="77777777" w:rsidR="00BD19FB" w:rsidRPr="00CE7066" w:rsidRDefault="00BD19FB" w:rsidP="00535F0B">
            <w:pPr>
              <w:spacing w:line="0" w:lineRule="atLeast"/>
              <w:rPr>
                <w:rFonts w:ascii="Times New Roman" w:eastAsia="Times New Roman" w:hAnsi="Times New Roman" w:cs="Times New Roman"/>
                <w:sz w:val="24"/>
                <w:szCs w:val="24"/>
              </w:rPr>
            </w:pPr>
            <w:r w:rsidRPr="00CE7066">
              <w:rPr>
                <w:rFonts w:ascii="Times New Roman" w:eastAsia="Times New Roman" w:hAnsi="Times New Roman" w:cs="Times New Roman"/>
                <w:sz w:val="24"/>
                <w:szCs w:val="24"/>
              </w:rPr>
              <w:t>Literatūros sąrašas</w:t>
            </w:r>
          </w:p>
        </w:tc>
      </w:tr>
      <w:tr w:rsidR="00CB6B4E" w:rsidRPr="00CE7066" w14:paraId="28AB1B37" w14:textId="77777777" w:rsidTr="00535F0B">
        <w:tc>
          <w:tcPr>
            <w:tcW w:w="2835" w:type="dxa"/>
            <w:shd w:val="clear" w:color="auto" w:fill="auto"/>
          </w:tcPr>
          <w:p w14:paraId="00BF3371" w14:textId="77777777" w:rsidR="00BD19FB" w:rsidRPr="00CE7066" w:rsidRDefault="00BD19FB" w:rsidP="00535F0B">
            <w:pPr>
              <w:spacing w:line="0" w:lineRule="atLeast"/>
              <w:rPr>
                <w:rFonts w:ascii="Times New Roman" w:eastAsia="Times New Roman" w:hAnsi="Times New Roman" w:cs="Times New Roman"/>
                <w:b/>
                <w:sz w:val="24"/>
                <w:szCs w:val="24"/>
              </w:rPr>
            </w:pPr>
          </w:p>
        </w:tc>
        <w:tc>
          <w:tcPr>
            <w:tcW w:w="6780" w:type="dxa"/>
            <w:shd w:val="clear" w:color="auto" w:fill="auto"/>
          </w:tcPr>
          <w:p w14:paraId="42253690" w14:textId="77777777" w:rsidR="00BD19FB" w:rsidRPr="00CE7066" w:rsidRDefault="00BD19FB" w:rsidP="00535F0B">
            <w:pPr>
              <w:spacing w:line="0" w:lineRule="atLeast"/>
              <w:rPr>
                <w:rFonts w:ascii="Times New Roman" w:eastAsia="Times New Roman" w:hAnsi="Times New Roman" w:cs="Times New Roman"/>
                <w:sz w:val="24"/>
                <w:szCs w:val="24"/>
              </w:rPr>
            </w:pPr>
            <w:r w:rsidRPr="00CE7066">
              <w:rPr>
                <w:rFonts w:ascii="Times New Roman" w:eastAsia="Times New Roman" w:hAnsi="Times New Roman" w:cs="Times New Roman"/>
                <w:sz w:val="24"/>
                <w:szCs w:val="24"/>
              </w:rPr>
              <w:t>Priedai</w:t>
            </w:r>
          </w:p>
        </w:tc>
      </w:tr>
      <w:tr w:rsidR="00CB6B4E" w:rsidRPr="00CE7066" w14:paraId="1895D881" w14:textId="77777777" w:rsidTr="00535F0B">
        <w:tc>
          <w:tcPr>
            <w:tcW w:w="2835" w:type="dxa"/>
            <w:shd w:val="clear" w:color="auto" w:fill="auto"/>
          </w:tcPr>
          <w:p w14:paraId="473FD74F" w14:textId="77777777" w:rsidR="00BD19FB" w:rsidRPr="00CE7066" w:rsidRDefault="00BD19FB" w:rsidP="00535F0B">
            <w:pPr>
              <w:spacing w:line="0" w:lineRule="atLeast"/>
              <w:rPr>
                <w:rFonts w:ascii="Times New Roman" w:eastAsia="Times New Roman" w:hAnsi="Times New Roman" w:cs="Times New Roman"/>
                <w:b/>
                <w:sz w:val="24"/>
                <w:szCs w:val="24"/>
              </w:rPr>
            </w:pPr>
            <w:r w:rsidRPr="00CE7066">
              <w:rPr>
                <w:rFonts w:ascii="Times New Roman" w:eastAsia="Times New Roman" w:hAnsi="Times New Roman" w:cs="Times New Roman"/>
                <w:b/>
                <w:sz w:val="24"/>
                <w:szCs w:val="24"/>
              </w:rPr>
              <w:t>Darbų įkėlimas</w:t>
            </w:r>
          </w:p>
        </w:tc>
        <w:tc>
          <w:tcPr>
            <w:tcW w:w="6780" w:type="dxa"/>
            <w:shd w:val="clear" w:color="auto" w:fill="auto"/>
          </w:tcPr>
          <w:p w14:paraId="7733D2BA" w14:textId="77777777" w:rsidR="00BD19FB" w:rsidRPr="00CE7066" w:rsidRDefault="00BD19FB" w:rsidP="00535F0B">
            <w:pPr>
              <w:spacing w:line="0" w:lineRule="atLeast"/>
              <w:rPr>
                <w:rFonts w:ascii="Times New Roman" w:eastAsia="Times New Roman" w:hAnsi="Times New Roman" w:cs="Times New Roman"/>
                <w:sz w:val="24"/>
                <w:szCs w:val="24"/>
              </w:rPr>
            </w:pPr>
            <w:r w:rsidRPr="00CE7066">
              <w:rPr>
                <w:rFonts w:ascii="Times New Roman" w:eastAsia="Times New Roman" w:hAnsi="Times New Roman" w:cs="Times New Roman"/>
                <w:sz w:val="24"/>
                <w:szCs w:val="24"/>
              </w:rPr>
              <w:t>Darbas įkeliamas į sistemą. Pateikiama kompiuterinės darbo patikros ataskaita EPAS ir visa informacija apie savarankškumą rašant darbą.</w:t>
            </w:r>
          </w:p>
          <w:p w14:paraId="1A283264" w14:textId="77777777" w:rsidR="00BD19FB" w:rsidRPr="00CE7066" w:rsidRDefault="00BD19FB" w:rsidP="00535F0B">
            <w:pPr>
              <w:spacing w:line="0" w:lineRule="atLeast"/>
              <w:rPr>
                <w:rFonts w:ascii="Times New Roman" w:eastAsia="Times New Roman" w:hAnsi="Times New Roman" w:cs="Times New Roman"/>
                <w:sz w:val="24"/>
                <w:szCs w:val="24"/>
              </w:rPr>
            </w:pPr>
            <w:r w:rsidRPr="00CE7066">
              <w:rPr>
                <w:rFonts w:ascii="Times New Roman" w:eastAsia="Times New Roman" w:hAnsi="Times New Roman" w:cs="Times New Roman"/>
                <w:sz w:val="24"/>
                <w:szCs w:val="24"/>
              </w:rPr>
              <w:t>Darbas įkeliamas į eLABa.</w:t>
            </w:r>
          </w:p>
          <w:p w14:paraId="1321F3E2" w14:textId="77777777" w:rsidR="00BD19FB" w:rsidRPr="00CE7066" w:rsidRDefault="00BD19FB" w:rsidP="00535F0B">
            <w:pPr>
              <w:spacing w:line="0" w:lineRule="atLeast"/>
              <w:rPr>
                <w:rFonts w:ascii="Times New Roman" w:eastAsia="Times New Roman" w:hAnsi="Times New Roman" w:cs="Times New Roman"/>
                <w:sz w:val="24"/>
                <w:szCs w:val="24"/>
              </w:rPr>
            </w:pPr>
            <w:r w:rsidRPr="00CE7066">
              <w:rPr>
                <w:rFonts w:ascii="Times New Roman" w:eastAsia="Times New Roman" w:hAnsi="Times New Roman" w:cs="Times New Roman"/>
                <w:sz w:val="24"/>
                <w:szCs w:val="24"/>
              </w:rPr>
              <w:t>Garantija</w:t>
            </w:r>
          </w:p>
        </w:tc>
      </w:tr>
      <w:tr w:rsidR="00CB6B4E" w:rsidRPr="00CE7066" w14:paraId="50FDC64A" w14:textId="77777777" w:rsidTr="00535F0B">
        <w:tc>
          <w:tcPr>
            <w:tcW w:w="2835" w:type="dxa"/>
            <w:shd w:val="clear" w:color="auto" w:fill="auto"/>
          </w:tcPr>
          <w:p w14:paraId="479F9791" w14:textId="77777777" w:rsidR="00BD19FB" w:rsidRPr="00CE7066" w:rsidRDefault="00BD19FB" w:rsidP="00535F0B">
            <w:pPr>
              <w:spacing w:line="0" w:lineRule="atLeast"/>
              <w:rPr>
                <w:rFonts w:ascii="Times New Roman" w:eastAsia="Times New Roman" w:hAnsi="Times New Roman" w:cs="Times New Roman"/>
                <w:b/>
                <w:sz w:val="24"/>
                <w:szCs w:val="24"/>
              </w:rPr>
            </w:pPr>
            <w:r w:rsidRPr="00CE7066">
              <w:rPr>
                <w:rFonts w:ascii="Times New Roman" w:eastAsia="Times New Roman" w:hAnsi="Times New Roman" w:cs="Times New Roman"/>
                <w:b/>
                <w:sz w:val="24"/>
                <w:szCs w:val="24"/>
              </w:rPr>
              <w:t>Darbų gynimas</w:t>
            </w:r>
          </w:p>
        </w:tc>
        <w:tc>
          <w:tcPr>
            <w:tcW w:w="6780" w:type="dxa"/>
            <w:shd w:val="clear" w:color="auto" w:fill="auto"/>
          </w:tcPr>
          <w:p w14:paraId="50867330" w14:textId="77777777" w:rsidR="00BD19FB" w:rsidRPr="00CE7066" w:rsidRDefault="00BD19FB" w:rsidP="00535F0B">
            <w:pPr>
              <w:spacing w:line="0" w:lineRule="atLeast"/>
              <w:rPr>
                <w:rFonts w:ascii="Times New Roman" w:eastAsia="Times New Roman" w:hAnsi="Times New Roman" w:cs="Times New Roman"/>
                <w:sz w:val="24"/>
                <w:szCs w:val="24"/>
              </w:rPr>
            </w:pPr>
            <w:r w:rsidRPr="00CE7066">
              <w:rPr>
                <w:rFonts w:ascii="Times New Roman" w:eastAsia="Times New Roman" w:hAnsi="Times New Roman" w:cs="Times New Roman"/>
                <w:sz w:val="24"/>
                <w:szCs w:val="24"/>
              </w:rPr>
              <w:t>Darbas ginamas komisijoje iš 5 narių</w:t>
            </w:r>
          </w:p>
        </w:tc>
      </w:tr>
      <w:tr w:rsidR="00CB6B4E" w:rsidRPr="00CE7066" w14:paraId="4C3CAE8B" w14:textId="77777777" w:rsidTr="00535F0B">
        <w:tc>
          <w:tcPr>
            <w:tcW w:w="2835" w:type="dxa"/>
            <w:shd w:val="clear" w:color="auto" w:fill="auto"/>
          </w:tcPr>
          <w:p w14:paraId="32ACD428" w14:textId="77777777" w:rsidR="00BD19FB" w:rsidRPr="00CE7066" w:rsidRDefault="00BD19FB" w:rsidP="00535F0B">
            <w:pPr>
              <w:spacing w:line="0" w:lineRule="atLeast"/>
              <w:rPr>
                <w:rFonts w:ascii="Times New Roman" w:eastAsia="Times New Roman" w:hAnsi="Times New Roman" w:cs="Times New Roman"/>
                <w:b/>
                <w:sz w:val="24"/>
                <w:szCs w:val="24"/>
              </w:rPr>
            </w:pPr>
            <w:r w:rsidRPr="00CE7066">
              <w:rPr>
                <w:rFonts w:ascii="Times New Roman" w:eastAsia="Times New Roman" w:hAnsi="Times New Roman" w:cs="Times New Roman"/>
                <w:b/>
                <w:sz w:val="24"/>
                <w:szCs w:val="24"/>
              </w:rPr>
              <w:t>Pristatymo trukmė</w:t>
            </w:r>
          </w:p>
        </w:tc>
        <w:tc>
          <w:tcPr>
            <w:tcW w:w="6780" w:type="dxa"/>
            <w:shd w:val="clear" w:color="auto" w:fill="auto"/>
          </w:tcPr>
          <w:p w14:paraId="2B53E31E" w14:textId="77777777" w:rsidR="00BD19FB" w:rsidRPr="00CE7066" w:rsidRDefault="00BD19FB" w:rsidP="00535F0B">
            <w:pPr>
              <w:spacing w:line="0" w:lineRule="atLeast"/>
              <w:rPr>
                <w:rFonts w:ascii="Times New Roman" w:eastAsia="Times New Roman" w:hAnsi="Times New Roman" w:cs="Times New Roman"/>
                <w:sz w:val="24"/>
                <w:szCs w:val="24"/>
              </w:rPr>
            </w:pPr>
            <w:r w:rsidRPr="00CE7066">
              <w:rPr>
                <w:rFonts w:ascii="Times New Roman" w:eastAsia="Times New Roman" w:hAnsi="Times New Roman" w:cs="Times New Roman"/>
                <w:sz w:val="24"/>
                <w:szCs w:val="24"/>
              </w:rPr>
              <w:t>10 min</w:t>
            </w:r>
          </w:p>
        </w:tc>
      </w:tr>
    </w:tbl>
    <w:p w14:paraId="4F00F09F" w14:textId="77777777" w:rsidR="00BD19FB" w:rsidRPr="00B6486D" w:rsidRDefault="00BD19FB" w:rsidP="00BD19FB">
      <w:pPr>
        <w:spacing w:line="0" w:lineRule="atLeast"/>
        <w:ind w:left="1740"/>
        <w:rPr>
          <w:rFonts w:ascii="Times New Roman" w:eastAsia="Times New Roman" w:hAnsi="Times New Roman" w:cs="Times New Roman"/>
          <w:b/>
          <w:sz w:val="24"/>
          <w:szCs w:val="24"/>
        </w:rPr>
      </w:pPr>
    </w:p>
    <w:p w14:paraId="721BF3B4" w14:textId="77777777" w:rsidR="00BD19FB" w:rsidRPr="00B6486D" w:rsidRDefault="00BD19FB" w:rsidP="00BD19FB">
      <w:pPr>
        <w:spacing w:line="88" w:lineRule="exact"/>
        <w:rPr>
          <w:rFonts w:ascii="Times New Roman" w:eastAsia="Times New Roman" w:hAnsi="Times New Roman" w:cs="Times New Roman"/>
          <w:sz w:val="24"/>
          <w:szCs w:val="24"/>
        </w:rPr>
      </w:pPr>
    </w:p>
    <w:p w14:paraId="35612878" w14:textId="77777777" w:rsidR="00BD19FB" w:rsidRPr="00B6486D" w:rsidRDefault="00BD19FB" w:rsidP="00BD19FB">
      <w:pPr>
        <w:spacing w:line="20" w:lineRule="exact"/>
        <w:rPr>
          <w:rFonts w:ascii="Times New Roman" w:eastAsia="Times New Roman" w:hAnsi="Times New Roman" w:cs="Times New Roman"/>
          <w:sz w:val="24"/>
          <w:szCs w:val="24"/>
        </w:rPr>
      </w:pPr>
      <w:r w:rsidRPr="00B6486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77A99E7A" wp14:editId="4131ABFA">
                <wp:simplePos x="0" y="0"/>
                <wp:positionH relativeFrom="column">
                  <wp:posOffset>6278245</wp:posOffset>
                </wp:positionH>
                <wp:positionV relativeFrom="paragraph">
                  <wp:posOffset>-8890</wp:posOffset>
                </wp:positionV>
                <wp:extent cx="12700" cy="12065"/>
                <wp:effectExtent l="1270" t="0" r="0" b="12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7C141" id="Rectangle 13" o:spid="_x0000_s1026" style="position:absolute;margin-left:494.35pt;margin-top:-.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dHgIAADs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" fillcolor="black" strokecolor="white"/>
            </w:pict>
          </mc:Fallback>
        </mc:AlternateContent>
      </w:r>
    </w:p>
    <w:p w14:paraId="6B5A429B" w14:textId="77777777" w:rsidR="00BD19FB" w:rsidRPr="00B6486D" w:rsidRDefault="00BD19FB" w:rsidP="00BD19FB">
      <w:pPr>
        <w:spacing w:line="274" w:lineRule="auto"/>
        <w:ind w:left="284"/>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Studentas rengia darbą sąžiningai ir savarankiškai, nepažeisdamas Lietuvos Respublikos autorių teisių ir gretutinių teisių įstatymo, laikydamasis Vilniaus universiteto akademinės etikos kodekso, remdamasis Vilniaus universiteto studentų rašto darbų rengimo, gynimo ir kaupimo tvarkos aprašu bei šiais metodiniais nurodymais. Darbas laikomas parengtas nesavarankiškai tuo atveju, kai jis visas arba iš dalies yra parašytas kito autoriaus (perrašytas visas kito autoriaus darbas ar jo dalis, jei</w:t>
      </w:r>
      <w:r>
        <w:rPr>
          <w:rFonts w:ascii="Times New Roman" w:eastAsia="Times New Roman" w:hAnsi="Times New Roman" w:cs="Times New Roman"/>
          <w:sz w:val="24"/>
          <w:szCs w:val="24"/>
        </w:rPr>
        <w:t xml:space="preserve"> </w:t>
      </w:r>
      <w:r w:rsidRPr="00B6486D">
        <w:rPr>
          <w:rFonts w:ascii="Times New Roman" w:eastAsia="Times New Roman" w:hAnsi="Times New Roman" w:cs="Times New Roman"/>
          <w:sz w:val="24"/>
          <w:szCs w:val="24"/>
        </w:rPr>
        <w:t xml:space="preserve">nepateikta nuorodų (pasisavinta autorystė); nesilaikoma Lietuvos Respublikos autorių teisių ir gretutinių teisių įstatyme ir / ar kituose teisės aktuose nustatytų citavimo taisyklių); darbe pažeidžiamos trečiųjų asmenų teisės į jų kūrybos rezultatus. Baigiamajame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darbe studentas gali pasinaudoti anksčiau savo rengtais darbais.</w:t>
      </w:r>
    </w:p>
    <w:p w14:paraId="00BA2B4D" w14:textId="77777777" w:rsidR="00BD19FB" w:rsidRPr="00B6486D" w:rsidRDefault="00BD19FB" w:rsidP="00BD19FB">
      <w:pPr>
        <w:spacing w:line="77" w:lineRule="exact"/>
        <w:rPr>
          <w:rFonts w:ascii="Times New Roman" w:eastAsia="Times New Roman" w:hAnsi="Times New Roman" w:cs="Times New Roman"/>
          <w:sz w:val="24"/>
          <w:szCs w:val="24"/>
        </w:rPr>
      </w:pPr>
    </w:p>
    <w:p w14:paraId="011BC72C" w14:textId="20B2DD5E" w:rsidR="00BD19FB" w:rsidRPr="00B6486D" w:rsidRDefault="00BD19FB" w:rsidP="00BD19FB">
      <w:pPr>
        <w:spacing w:line="270" w:lineRule="auto"/>
        <w:ind w:left="260" w:firstLine="566"/>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Kad baigiamasis magistro darbas parengtas savarankiškai ir sąžiningai, studentas privalo patvirtinti garantijoje (žr. 1 priedą), kurią turi užpildyti ir kuri pateikiama kartu su darbu, kai jis įteikiamas </w:t>
      </w:r>
      <w:r w:rsidR="005F3335" w:rsidRPr="00A376C1">
        <w:rPr>
          <w:rFonts w:ascii="Times New Roman" w:eastAsia="Times New Roman" w:hAnsi="Times New Roman" w:cs="Times New Roman"/>
          <w:color w:val="000000" w:themeColor="text1"/>
          <w:sz w:val="24"/>
          <w:szCs w:val="24"/>
        </w:rPr>
        <w:t>SPK</w:t>
      </w:r>
      <w:r w:rsidR="005F3335" w:rsidRPr="00B6486D">
        <w:rPr>
          <w:rFonts w:ascii="Times New Roman" w:eastAsia="Times New Roman" w:hAnsi="Times New Roman" w:cs="Times New Roman"/>
          <w:color w:val="FF0000"/>
          <w:sz w:val="24"/>
          <w:szCs w:val="24"/>
        </w:rPr>
        <w:t xml:space="preserve"> </w:t>
      </w:r>
      <w:r w:rsidRPr="00B6486D">
        <w:rPr>
          <w:rFonts w:ascii="Times New Roman" w:eastAsia="Times New Roman" w:hAnsi="Times New Roman" w:cs="Times New Roman"/>
          <w:sz w:val="24"/>
          <w:szCs w:val="24"/>
        </w:rPr>
        <w:t>įregistruoti.</w:t>
      </w:r>
    </w:p>
    <w:p w14:paraId="21B49E2E" w14:textId="77777777" w:rsidR="00BD19FB" w:rsidRPr="00B6486D" w:rsidRDefault="00BD19FB" w:rsidP="00BD19FB">
      <w:pPr>
        <w:spacing w:line="200" w:lineRule="exact"/>
        <w:rPr>
          <w:rFonts w:ascii="Times New Roman" w:eastAsia="Times New Roman" w:hAnsi="Times New Roman" w:cs="Times New Roman"/>
          <w:sz w:val="24"/>
          <w:szCs w:val="24"/>
        </w:rPr>
      </w:pPr>
    </w:p>
    <w:p w14:paraId="29251CB8" w14:textId="77777777" w:rsidR="00BD19FB" w:rsidRPr="00B6486D" w:rsidRDefault="00BD19FB" w:rsidP="00BD19FB">
      <w:pPr>
        <w:spacing w:line="252" w:lineRule="exact"/>
        <w:rPr>
          <w:rFonts w:ascii="Times New Roman" w:eastAsia="Times New Roman" w:hAnsi="Times New Roman" w:cs="Times New Roman"/>
          <w:sz w:val="24"/>
          <w:szCs w:val="24"/>
        </w:rPr>
      </w:pPr>
      <w:bookmarkStart w:id="1" w:name="page7"/>
      <w:bookmarkStart w:id="2" w:name="page8"/>
      <w:bookmarkEnd w:id="1"/>
      <w:bookmarkEnd w:id="2"/>
    </w:p>
    <w:p w14:paraId="0FCB8D69" w14:textId="77777777" w:rsidR="00BD19FB" w:rsidRPr="00B6486D" w:rsidRDefault="00BD19FB" w:rsidP="00BD19FB">
      <w:pPr>
        <w:spacing w:line="0" w:lineRule="atLeast"/>
        <w:ind w:left="260"/>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t>Antraštinis puslapis ir turinys</w:t>
      </w:r>
    </w:p>
    <w:p w14:paraId="0EFCA6B7" w14:textId="61D71D0F" w:rsidR="00BD19FB" w:rsidRPr="00B6486D" w:rsidRDefault="00A376C1" w:rsidP="00A376C1">
      <w:pPr>
        <w:tabs>
          <w:tab w:val="left" w:pos="9015"/>
        </w:tabs>
        <w:spacing w:line="236"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D9460BC" w14:textId="18EA0738" w:rsidR="00BD19FB" w:rsidRPr="00B6486D" w:rsidRDefault="00BD19FB" w:rsidP="00BD19FB">
      <w:pPr>
        <w:spacing w:line="0" w:lineRule="atLeast"/>
        <w:ind w:left="260"/>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Antraštinio puslapio pavyzdys pateikiamas pried</w:t>
      </w:r>
      <w:r w:rsidR="007024D7">
        <w:rPr>
          <w:rFonts w:ascii="Times New Roman" w:eastAsia="Times New Roman" w:hAnsi="Times New Roman" w:cs="Times New Roman"/>
          <w:sz w:val="24"/>
          <w:szCs w:val="24"/>
        </w:rPr>
        <w:t>uose</w:t>
      </w:r>
      <w:r w:rsidRPr="00B6486D">
        <w:rPr>
          <w:rFonts w:ascii="Times New Roman" w:eastAsia="Times New Roman" w:hAnsi="Times New Roman" w:cs="Times New Roman"/>
          <w:sz w:val="24"/>
          <w:szCs w:val="24"/>
        </w:rPr>
        <w:t>.</w:t>
      </w:r>
    </w:p>
    <w:p w14:paraId="104FC881" w14:textId="77777777" w:rsidR="00BD19FB" w:rsidRPr="00B6486D" w:rsidRDefault="00BD19FB" w:rsidP="00BD19FB">
      <w:pPr>
        <w:spacing w:line="109" w:lineRule="exact"/>
        <w:rPr>
          <w:rFonts w:ascii="Times New Roman" w:eastAsia="Times New Roman" w:hAnsi="Times New Roman" w:cs="Times New Roman"/>
          <w:sz w:val="24"/>
          <w:szCs w:val="24"/>
        </w:rPr>
      </w:pPr>
    </w:p>
    <w:p w14:paraId="5FCBC189" w14:textId="77777777" w:rsidR="00BD19FB" w:rsidRPr="00B6486D" w:rsidRDefault="00BD19FB" w:rsidP="00BD19FB">
      <w:pPr>
        <w:spacing w:line="272" w:lineRule="auto"/>
        <w:ind w:left="260" w:firstLine="566"/>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Peržvelgus turinį, susidaroma pirminė nuomonė apie darbą. Kai kurių darbo dalių pavadinimai, tokie kaip turinys, įvadas, išvados bei pasiūlymai, literatūros ir šaltinių sąrašas, priedai, visuose darbuose yra vienodi ir nenumeruojami, tačiau pagrindinės (dėstomosios) dalies pavadinimai yra individualūs, priklauso nuo darbo pavadinimo, tikslo ir uždavinių (juos suformuluoja darbo autorius).</w:t>
      </w:r>
    </w:p>
    <w:p w14:paraId="26CC7D99" w14:textId="77777777" w:rsidR="00BD19FB" w:rsidRPr="00B6486D" w:rsidRDefault="00BD19FB" w:rsidP="00BD19FB">
      <w:pPr>
        <w:spacing w:line="251" w:lineRule="exact"/>
        <w:rPr>
          <w:rFonts w:ascii="Times New Roman" w:eastAsia="Times New Roman" w:hAnsi="Times New Roman" w:cs="Times New Roman"/>
          <w:sz w:val="24"/>
          <w:szCs w:val="24"/>
        </w:rPr>
      </w:pPr>
    </w:p>
    <w:p w14:paraId="0DFB2A0E" w14:textId="77777777" w:rsidR="00BD19FB" w:rsidRPr="00B6486D" w:rsidRDefault="00BD19FB" w:rsidP="00BD19FB">
      <w:pPr>
        <w:spacing w:line="0" w:lineRule="atLeast"/>
        <w:ind w:left="260"/>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t>Įvadas</w:t>
      </w:r>
    </w:p>
    <w:p w14:paraId="77891BE5" w14:textId="77777777" w:rsidR="00BD19FB" w:rsidRPr="00B6486D" w:rsidRDefault="00BD19FB" w:rsidP="00BD19FB">
      <w:pPr>
        <w:spacing w:line="245" w:lineRule="exact"/>
        <w:rPr>
          <w:rFonts w:ascii="Times New Roman" w:eastAsia="Times New Roman" w:hAnsi="Times New Roman" w:cs="Times New Roman"/>
          <w:sz w:val="24"/>
          <w:szCs w:val="24"/>
        </w:rPr>
      </w:pPr>
    </w:p>
    <w:p w14:paraId="620024F6" w14:textId="77777777" w:rsidR="00BD19FB" w:rsidRPr="00B6486D" w:rsidRDefault="00BD19FB" w:rsidP="00BD19FB">
      <w:pPr>
        <w:spacing w:line="273" w:lineRule="auto"/>
        <w:ind w:left="2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Įvade koncentruotai atskleidžiama darbo esmė. Jo apimtis baigiamajame darbe – 1–2 puslapiai</w:t>
      </w:r>
      <w:r w:rsidRPr="00B6486D">
        <w:rPr>
          <w:rFonts w:ascii="Times New Roman" w:eastAsia="Times New Roman" w:hAnsi="Times New Roman" w:cs="Times New Roman"/>
          <w:color w:val="5B9BD5"/>
          <w:sz w:val="24"/>
          <w:szCs w:val="24"/>
        </w:rPr>
        <w:t>.</w:t>
      </w:r>
      <w:r w:rsidRPr="00B6486D">
        <w:rPr>
          <w:rFonts w:ascii="Times New Roman" w:eastAsia="Times New Roman" w:hAnsi="Times New Roman" w:cs="Times New Roman"/>
          <w:sz w:val="24"/>
          <w:szCs w:val="24"/>
        </w:rPr>
        <w:t xml:space="preserve"> Įvade turi būti aptartas ir pagrįstas nagrinėjamos temos aktualumas, darbo objektas, darbo tikslas ir uždaviniai, gali būti pateiktos darbo hipotezės, dar</w:t>
      </w:r>
      <w:r>
        <w:rPr>
          <w:rFonts w:ascii="Times New Roman" w:eastAsia="Times New Roman" w:hAnsi="Times New Roman" w:cs="Times New Roman"/>
          <w:sz w:val="24"/>
          <w:szCs w:val="24"/>
        </w:rPr>
        <w:t>be naudojami metodai ir kt. Iš į</w:t>
      </w:r>
      <w:r w:rsidRPr="00B6486D">
        <w:rPr>
          <w:rFonts w:ascii="Times New Roman" w:eastAsia="Times New Roman" w:hAnsi="Times New Roman" w:cs="Times New Roman"/>
          <w:sz w:val="24"/>
          <w:szCs w:val="24"/>
        </w:rPr>
        <w:t>vado skaitytojas turi susidaryti bendrą vaizdą apie atliktą darbą, todėl trumpai pristatoma ir darbo struktūra. Įvade taip pat galima paminėti sunkumus, su kuriais darbo autoriui teko susidurti rašant darbą.</w:t>
      </w:r>
    </w:p>
    <w:p w14:paraId="3A96EC7A" w14:textId="77777777" w:rsidR="00BD19FB" w:rsidRPr="00B6486D" w:rsidRDefault="00BD19FB" w:rsidP="00BD19FB">
      <w:pPr>
        <w:spacing w:line="124" w:lineRule="exact"/>
        <w:rPr>
          <w:rFonts w:ascii="Times New Roman" w:eastAsia="Times New Roman" w:hAnsi="Times New Roman" w:cs="Times New Roman"/>
          <w:sz w:val="24"/>
          <w:szCs w:val="24"/>
        </w:rPr>
      </w:pPr>
    </w:p>
    <w:p w14:paraId="4AFAC881" w14:textId="77777777" w:rsidR="00BD19FB" w:rsidRPr="00B6486D" w:rsidRDefault="00BD19FB" w:rsidP="00BD19FB">
      <w:pPr>
        <w:spacing w:line="0" w:lineRule="atLeast"/>
        <w:ind w:left="260"/>
        <w:rPr>
          <w:rFonts w:ascii="Times New Roman" w:eastAsia="Times New Roman" w:hAnsi="Times New Roman" w:cs="Times New Roman"/>
          <w:i/>
          <w:color w:val="1F4E79"/>
          <w:sz w:val="24"/>
          <w:szCs w:val="24"/>
        </w:rPr>
      </w:pPr>
      <w:r w:rsidRPr="00B6486D">
        <w:rPr>
          <w:rFonts w:ascii="Times New Roman" w:eastAsia="Times New Roman" w:hAnsi="Times New Roman" w:cs="Times New Roman"/>
          <w:i/>
          <w:color w:val="1F4E79"/>
          <w:sz w:val="24"/>
          <w:szCs w:val="24"/>
        </w:rPr>
        <w:t>Darbo temos aktualumas</w:t>
      </w:r>
    </w:p>
    <w:p w14:paraId="11EAE1F2" w14:textId="77777777" w:rsidR="00BD19FB" w:rsidRPr="00B6486D" w:rsidRDefault="00BD19FB" w:rsidP="00BD19FB">
      <w:pPr>
        <w:spacing w:line="134" w:lineRule="exact"/>
        <w:rPr>
          <w:rFonts w:ascii="Times New Roman" w:eastAsia="Times New Roman" w:hAnsi="Times New Roman" w:cs="Times New Roman"/>
          <w:sz w:val="24"/>
          <w:szCs w:val="24"/>
        </w:rPr>
      </w:pPr>
    </w:p>
    <w:p w14:paraId="7AEAB5A9" w14:textId="77777777" w:rsidR="00BD19FB" w:rsidRPr="00B6486D" w:rsidRDefault="00BD19FB" w:rsidP="00BD19FB">
      <w:pPr>
        <w:spacing w:line="270" w:lineRule="auto"/>
        <w:ind w:left="2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lastRenderedPageBreak/>
        <w:t>Būtina pagrįsti, kodėl nagrinėti pasirinkta būtent ši tema, koks jos naujumo ir aktualumo laipsnis, nurodyti šios temos pasirinkimo motyvus. Būtina, kad pasirinkta darbo tema atitikti konkrečią studijų kryptį ir specializaciją. Temos aktualumui atskleisti tikslinga skirti ne daugiau kaip 1–2 pastraipas.</w:t>
      </w:r>
    </w:p>
    <w:p w14:paraId="19480FCE" w14:textId="77777777" w:rsidR="00BD19FB" w:rsidRPr="00B6486D" w:rsidRDefault="00BD19FB" w:rsidP="00BD19FB">
      <w:pPr>
        <w:spacing w:line="124" w:lineRule="exact"/>
        <w:rPr>
          <w:rFonts w:ascii="Times New Roman" w:eastAsia="Times New Roman" w:hAnsi="Times New Roman" w:cs="Times New Roman"/>
          <w:sz w:val="24"/>
          <w:szCs w:val="24"/>
        </w:rPr>
      </w:pPr>
    </w:p>
    <w:p w14:paraId="7C930B9A" w14:textId="77777777" w:rsidR="00BD19FB" w:rsidRPr="00B6486D" w:rsidRDefault="00BD19FB" w:rsidP="00BD19FB">
      <w:pPr>
        <w:spacing w:line="0" w:lineRule="atLeast"/>
        <w:ind w:left="260"/>
        <w:rPr>
          <w:rFonts w:ascii="Times New Roman" w:eastAsia="Times New Roman" w:hAnsi="Times New Roman" w:cs="Times New Roman"/>
          <w:i/>
          <w:color w:val="1F4E79"/>
          <w:sz w:val="24"/>
          <w:szCs w:val="24"/>
        </w:rPr>
      </w:pPr>
      <w:r w:rsidRPr="00B6486D">
        <w:rPr>
          <w:rFonts w:ascii="Times New Roman" w:eastAsia="Times New Roman" w:hAnsi="Times New Roman" w:cs="Times New Roman"/>
          <w:i/>
          <w:color w:val="1F4E79"/>
          <w:sz w:val="24"/>
          <w:szCs w:val="24"/>
        </w:rPr>
        <w:t>Darbo tikslas ir uždaviniai</w:t>
      </w:r>
    </w:p>
    <w:p w14:paraId="303114DF" w14:textId="77777777" w:rsidR="00BD19FB" w:rsidRPr="00B6486D" w:rsidRDefault="00BD19FB" w:rsidP="00BD19FB">
      <w:pPr>
        <w:spacing w:line="134" w:lineRule="exact"/>
        <w:rPr>
          <w:rFonts w:ascii="Times New Roman" w:eastAsia="Times New Roman" w:hAnsi="Times New Roman" w:cs="Times New Roman"/>
          <w:sz w:val="24"/>
          <w:szCs w:val="24"/>
        </w:rPr>
      </w:pPr>
    </w:p>
    <w:p w14:paraId="65FA87A6" w14:textId="77777777" w:rsidR="00BD19FB" w:rsidRPr="00B6486D" w:rsidRDefault="00BD19FB" w:rsidP="00BD19FB">
      <w:pPr>
        <w:spacing w:line="273" w:lineRule="auto"/>
        <w:ind w:left="2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Įvade pristatomas darbo tikslas yra pats svarbiausias, jis turi apimti visą darbą ir apibrėžti, kokio galutinio rezultato siekiama. Tikslas nusakomas vienu sakiniu, jis turi atitikti nagrinėjamos temos pavadinimą ir atspindėti pasirinktą objektą. Jeigu darbo tikslas nusako pagrindinį klausimą, į kurį atliekant tyrimą ieškoma atsakymo, tai uždaviniai apibūdina tuos tarpinius klausimus, į kuriuos neatsakius neįmanoma pasiekti pagrindinio darbo tikslo. Darbo uždaviniai </w:t>
      </w:r>
      <w:r w:rsidRPr="007D1B8B">
        <w:rPr>
          <w:rFonts w:ascii="Times New Roman" w:eastAsia="Times New Roman" w:hAnsi="Times New Roman" w:cs="Times New Roman"/>
          <w:sz w:val="24"/>
          <w:szCs w:val="24"/>
        </w:rPr>
        <w:t>(3–5</w:t>
      </w:r>
      <w:r w:rsidRPr="00B6486D">
        <w:rPr>
          <w:rFonts w:ascii="Times New Roman" w:eastAsia="Times New Roman" w:hAnsi="Times New Roman" w:cs="Times New Roman"/>
          <w:sz w:val="24"/>
          <w:szCs w:val="24"/>
        </w:rPr>
        <w:t>) detalizuoja darbo tikslą ir apima pagrindinius nagrinėjamus aspektus, atitinkamai – ir sudedamąsias pagrindinės (dėstomosios) darbo dalies dalis.</w:t>
      </w:r>
    </w:p>
    <w:p w14:paraId="5732E6EF" w14:textId="77777777" w:rsidR="00BD19FB" w:rsidRPr="00B6486D" w:rsidRDefault="00BD19FB" w:rsidP="00BD19FB">
      <w:pPr>
        <w:spacing w:line="78" w:lineRule="exact"/>
        <w:rPr>
          <w:rFonts w:ascii="Times New Roman" w:eastAsia="Times New Roman" w:hAnsi="Times New Roman" w:cs="Times New Roman"/>
          <w:sz w:val="24"/>
          <w:szCs w:val="24"/>
        </w:rPr>
      </w:pPr>
    </w:p>
    <w:p w14:paraId="56D253C9" w14:textId="77777777" w:rsidR="00BD19FB" w:rsidRPr="00B6486D" w:rsidRDefault="00BD19FB" w:rsidP="00BD19FB">
      <w:pPr>
        <w:spacing w:line="266" w:lineRule="auto"/>
        <w:ind w:left="260" w:firstLine="566"/>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Formuluojant darbo tikslą ir uždavinius galima vartoti veiksmažodžių bendratis, tačiau reikėtų vengti žodžių </w:t>
      </w:r>
      <w:r w:rsidRPr="00B6486D">
        <w:rPr>
          <w:rFonts w:ascii="Times New Roman" w:eastAsia="Times New Roman" w:hAnsi="Times New Roman" w:cs="Times New Roman"/>
          <w:i/>
          <w:sz w:val="24"/>
          <w:szCs w:val="24"/>
        </w:rPr>
        <w:t>sužinoti</w:t>
      </w:r>
      <w:r w:rsidRPr="00B6486D">
        <w:rPr>
          <w:rFonts w:ascii="Times New Roman" w:eastAsia="Times New Roman" w:hAnsi="Times New Roman" w:cs="Times New Roman"/>
          <w:sz w:val="24"/>
          <w:szCs w:val="24"/>
        </w:rPr>
        <w:t xml:space="preserve">, </w:t>
      </w:r>
      <w:r w:rsidRPr="00B6486D">
        <w:rPr>
          <w:rFonts w:ascii="Times New Roman" w:eastAsia="Times New Roman" w:hAnsi="Times New Roman" w:cs="Times New Roman"/>
          <w:i/>
          <w:sz w:val="24"/>
          <w:szCs w:val="24"/>
        </w:rPr>
        <w:t>aprašyti</w:t>
      </w:r>
      <w:r w:rsidRPr="00B6486D">
        <w:rPr>
          <w:rFonts w:ascii="Times New Roman" w:eastAsia="Times New Roman" w:hAnsi="Times New Roman" w:cs="Times New Roman"/>
          <w:sz w:val="24"/>
          <w:szCs w:val="24"/>
        </w:rPr>
        <w:t xml:space="preserve"> ir pan., kadangi tokį rezultatą sunku apibrėžti.</w:t>
      </w:r>
    </w:p>
    <w:p w14:paraId="5DE5349D" w14:textId="77777777" w:rsidR="00BD19FB" w:rsidRPr="00B6486D" w:rsidRDefault="00BD19FB" w:rsidP="00BD19FB">
      <w:pPr>
        <w:spacing w:line="82" w:lineRule="exact"/>
        <w:rPr>
          <w:rFonts w:ascii="Times New Roman" w:eastAsia="Times New Roman" w:hAnsi="Times New Roman" w:cs="Times New Roman"/>
          <w:sz w:val="24"/>
          <w:szCs w:val="24"/>
        </w:rPr>
      </w:pPr>
    </w:p>
    <w:p w14:paraId="3D2048C5" w14:textId="77777777" w:rsidR="00BD19FB" w:rsidRPr="00B6486D" w:rsidRDefault="00BD19FB" w:rsidP="00A376C1">
      <w:pPr>
        <w:spacing w:line="272" w:lineRule="auto"/>
        <w:ind w:left="260" w:firstLine="566"/>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Darbo tikslas ir uždaviniai turi atskleisti pasirinktos temos esmę. Formuluojant darbo tikslą ir uždavinius rekomenduojama vartoti veiksmažodžių bendratis, nusakančias ne veiklą, o siekiamą rezultatą, tokias kaip: </w:t>
      </w:r>
      <w:r w:rsidRPr="00B6486D">
        <w:rPr>
          <w:rFonts w:ascii="Times New Roman" w:eastAsia="Times New Roman" w:hAnsi="Times New Roman" w:cs="Times New Roman"/>
          <w:i/>
          <w:sz w:val="24"/>
          <w:szCs w:val="24"/>
        </w:rPr>
        <w:t>įvertinti</w:t>
      </w:r>
      <w:r w:rsidRPr="00B6486D">
        <w:rPr>
          <w:rFonts w:ascii="Times New Roman" w:eastAsia="Times New Roman" w:hAnsi="Times New Roman" w:cs="Times New Roman"/>
          <w:sz w:val="24"/>
          <w:szCs w:val="24"/>
        </w:rPr>
        <w:t>,</w:t>
      </w:r>
      <w:r w:rsidRPr="00B6486D">
        <w:rPr>
          <w:rFonts w:ascii="Times New Roman" w:eastAsia="Times New Roman" w:hAnsi="Times New Roman" w:cs="Times New Roman"/>
          <w:i/>
          <w:sz w:val="24"/>
          <w:szCs w:val="24"/>
        </w:rPr>
        <w:t xml:space="preserve"> nustatyti</w:t>
      </w:r>
      <w:r w:rsidRPr="00B6486D">
        <w:rPr>
          <w:rFonts w:ascii="Times New Roman" w:eastAsia="Times New Roman" w:hAnsi="Times New Roman" w:cs="Times New Roman"/>
          <w:sz w:val="24"/>
          <w:szCs w:val="24"/>
        </w:rPr>
        <w:t>,</w:t>
      </w:r>
      <w:r w:rsidRPr="00B6486D">
        <w:rPr>
          <w:rFonts w:ascii="Times New Roman" w:eastAsia="Times New Roman" w:hAnsi="Times New Roman" w:cs="Times New Roman"/>
          <w:i/>
          <w:sz w:val="24"/>
          <w:szCs w:val="24"/>
        </w:rPr>
        <w:t xml:space="preserve"> pagrįsti</w:t>
      </w:r>
      <w:r w:rsidRPr="00B6486D">
        <w:rPr>
          <w:rFonts w:ascii="Times New Roman" w:eastAsia="Times New Roman" w:hAnsi="Times New Roman" w:cs="Times New Roman"/>
          <w:sz w:val="24"/>
          <w:szCs w:val="24"/>
        </w:rPr>
        <w:t>,</w:t>
      </w:r>
      <w:r w:rsidRPr="00B6486D">
        <w:rPr>
          <w:rFonts w:ascii="Times New Roman" w:eastAsia="Times New Roman" w:hAnsi="Times New Roman" w:cs="Times New Roman"/>
          <w:i/>
          <w:sz w:val="24"/>
          <w:szCs w:val="24"/>
        </w:rPr>
        <w:t xml:space="preserve"> palyginti</w:t>
      </w:r>
      <w:r w:rsidRPr="00B6486D">
        <w:rPr>
          <w:rFonts w:ascii="Times New Roman" w:eastAsia="Times New Roman" w:hAnsi="Times New Roman" w:cs="Times New Roman"/>
          <w:sz w:val="24"/>
          <w:szCs w:val="24"/>
        </w:rPr>
        <w:t>,</w:t>
      </w:r>
      <w:r w:rsidRPr="00B6486D">
        <w:rPr>
          <w:rFonts w:ascii="Times New Roman" w:eastAsia="Times New Roman" w:hAnsi="Times New Roman" w:cs="Times New Roman"/>
          <w:i/>
          <w:sz w:val="24"/>
          <w:szCs w:val="24"/>
        </w:rPr>
        <w:t xml:space="preserve"> atskleisti </w:t>
      </w:r>
      <w:r w:rsidRPr="00B6486D">
        <w:rPr>
          <w:rFonts w:ascii="Times New Roman" w:eastAsia="Times New Roman" w:hAnsi="Times New Roman" w:cs="Times New Roman"/>
          <w:sz w:val="24"/>
          <w:szCs w:val="24"/>
        </w:rPr>
        <w:t>(įrodyti) ir kt.</w:t>
      </w:r>
    </w:p>
    <w:p w14:paraId="1A949053" w14:textId="77777777" w:rsidR="00BD19FB" w:rsidRPr="00B6486D" w:rsidRDefault="00BD19FB" w:rsidP="00A376C1">
      <w:pPr>
        <w:spacing w:line="78" w:lineRule="exact"/>
        <w:jc w:val="both"/>
        <w:rPr>
          <w:rFonts w:ascii="Times New Roman" w:eastAsia="Times New Roman" w:hAnsi="Times New Roman" w:cs="Times New Roman"/>
          <w:sz w:val="24"/>
          <w:szCs w:val="24"/>
        </w:rPr>
      </w:pPr>
    </w:p>
    <w:p w14:paraId="50718310" w14:textId="77777777" w:rsidR="00BD19FB" w:rsidRPr="00B6486D" w:rsidRDefault="00BD19FB" w:rsidP="00A376C1">
      <w:pPr>
        <w:spacing w:line="0" w:lineRule="atLeast"/>
        <w:ind w:left="284" w:firstLine="536"/>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Darbo tikslas ir uždaviniai turėtų būti orientuoti ne tik į tam tikro užsibrėžto siekio įgyvendinimą, bet ir</w:t>
      </w:r>
      <w:r>
        <w:rPr>
          <w:rFonts w:ascii="Times New Roman" w:eastAsia="Times New Roman" w:hAnsi="Times New Roman" w:cs="Times New Roman"/>
          <w:sz w:val="24"/>
          <w:szCs w:val="24"/>
        </w:rPr>
        <w:t xml:space="preserve"> į </w:t>
      </w:r>
      <w:r w:rsidRPr="00B6486D">
        <w:rPr>
          <w:rFonts w:ascii="Times New Roman" w:eastAsia="Times New Roman" w:hAnsi="Times New Roman" w:cs="Times New Roman"/>
          <w:sz w:val="24"/>
          <w:szCs w:val="24"/>
        </w:rPr>
        <w:t>jo rezultatą. Darbo pabaigoje turi būti pateikta bent po vieną kiekvieną uždavinį atitinkančią išvadą.</w:t>
      </w:r>
    </w:p>
    <w:p w14:paraId="2DBDDE85" w14:textId="77777777" w:rsidR="00BD19FB" w:rsidRPr="00B6486D" w:rsidRDefault="00BD19FB" w:rsidP="00A376C1">
      <w:pPr>
        <w:spacing w:line="122" w:lineRule="exact"/>
        <w:jc w:val="both"/>
        <w:rPr>
          <w:rFonts w:ascii="Times New Roman" w:eastAsia="Times New Roman" w:hAnsi="Times New Roman" w:cs="Times New Roman"/>
          <w:sz w:val="24"/>
          <w:szCs w:val="24"/>
        </w:rPr>
      </w:pPr>
    </w:p>
    <w:p w14:paraId="680E68C2" w14:textId="77777777" w:rsidR="00BD19FB" w:rsidRPr="00B6486D" w:rsidRDefault="00BD19FB" w:rsidP="00A376C1">
      <w:pPr>
        <w:spacing w:line="0" w:lineRule="atLeast"/>
        <w:ind w:left="260"/>
        <w:jc w:val="both"/>
        <w:rPr>
          <w:rFonts w:ascii="Times New Roman" w:eastAsia="Times New Roman" w:hAnsi="Times New Roman" w:cs="Times New Roman"/>
          <w:i/>
          <w:color w:val="1F4E79"/>
          <w:sz w:val="24"/>
          <w:szCs w:val="24"/>
        </w:rPr>
      </w:pPr>
      <w:r w:rsidRPr="00B6486D">
        <w:rPr>
          <w:rFonts w:ascii="Times New Roman" w:eastAsia="Times New Roman" w:hAnsi="Times New Roman" w:cs="Times New Roman"/>
          <w:i/>
          <w:color w:val="1F4E79"/>
          <w:sz w:val="24"/>
          <w:szCs w:val="24"/>
        </w:rPr>
        <w:t>Darbo metodai</w:t>
      </w:r>
    </w:p>
    <w:p w14:paraId="0BD5CF85" w14:textId="77777777" w:rsidR="00BD19FB" w:rsidRPr="00B6486D" w:rsidRDefault="00BD19FB" w:rsidP="00A376C1">
      <w:pPr>
        <w:spacing w:line="134" w:lineRule="exact"/>
        <w:jc w:val="both"/>
        <w:rPr>
          <w:rFonts w:ascii="Times New Roman" w:eastAsia="Times New Roman" w:hAnsi="Times New Roman" w:cs="Times New Roman"/>
          <w:sz w:val="24"/>
          <w:szCs w:val="24"/>
        </w:rPr>
      </w:pPr>
    </w:p>
    <w:p w14:paraId="2486CA28" w14:textId="77777777" w:rsidR="00BD19FB" w:rsidRPr="00B6486D" w:rsidRDefault="00BD19FB" w:rsidP="00A376C1">
      <w:pPr>
        <w:spacing w:line="271" w:lineRule="auto"/>
        <w:ind w:left="260"/>
        <w:jc w:val="both"/>
        <w:rPr>
          <w:rFonts w:ascii="Times New Roman" w:eastAsia="Times New Roman" w:hAnsi="Times New Roman" w:cs="Times New Roman"/>
          <w:i/>
          <w:sz w:val="24"/>
          <w:szCs w:val="24"/>
        </w:rPr>
      </w:pPr>
      <w:r w:rsidRPr="00B6486D">
        <w:rPr>
          <w:rFonts w:ascii="Times New Roman" w:eastAsia="Times New Roman" w:hAnsi="Times New Roman" w:cs="Times New Roman"/>
          <w:sz w:val="24"/>
          <w:szCs w:val="24"/>
        </w:rPr>
        <w:t xml:space="preserve">Reikia nurodyti, kokie metodai darbe buvo naudojami atliekant mokslinį tyrimą ir apdorojant statistiškai duomenis. </w:t>
      </w:r>
      <w:r w:rsidRPr="00B6486D">
        <w:rPr>
          <w:rFonts w:ascii="Times New Roman" w:hAnsi="Times New Roman" w:cs="Times New Roman"/>
          <w:sz w:val="24"/>
          <w:szCs w:val="24"/>
        </w:rPr>
        <w:t>Statistiniai analizės metodai turi būti naudojami korektiškai.</w:t>
      </w:r>
    </w:p>
    <w:p w14:paraId="620613C8" w14:textId="77777777" w:rsidR="00BD19FB" w:rsidRPr="00B6486D" w:rsidRDefault="00BD19FB" w:rsidP="00BD19FB">
      <w:pPr>
        <w:spacing w:line="256" w:lineRule="exact"/>
        <w:rPr>
          <w:rFonts w:ascii="Times New Roman" w:eastAsia="Times New Roman" w:hAnsi="Times New Roman" w:cs="Times New Roman"/>
          <w:sz w:val="24"/>
          <w:szCs w:val="24"/>
        </w:rPr>
      </w:pPr>
    </w:p>
    <w:p w14:paraId="24FB2FA9" w14:textId="77777777" w:rsidR="00BD19FB" w:rsidRPr="00B6486D" w:rsidRDefault="00BD19FB" w:rsidP="00BD19FB">
      <w:pPr>
        <w:spacing w:line="252" w:lineRule="exact"/>
        <w:rPr>
          <w:rFonts w:ascii="Times New Roman" w:eastAsia="Times New Roman" w:hAnsi="Times New Roman" w:cs="Times New Roman"/>
          <w:sz w:val="24"/>
          <w:szCs w:val="24"/>
        </w:rPr>
      </w:pPr>
    </w:p>
    <w:p w14:paraId="219F05D0" w14:textId="77777777" w:rsidR="00BD19FB" w:rsidRPr="00B6486D" w:rsidRDefault="00BD19FB" w:rsidP="00BD19FB">
      <w:pPr>
        <w:spacing w:line="256" w:lineRule="exact"/>
        <w:rPr>
          <w:rFonts w:ascii="Times New Roman" w:eastAsia="Times New Roman" w:hAnsi="Times New Roman" w:cs="Times New Roman"/>
          <w:sz w:val="24"/>
          <w:szCs w:val="24"/>
        </w:rPr>
      </w:pPr>
    </w:p>
    <w:p w14:paraId="6CAEB967" w14:textId="77777777" w:rsidR="00BD19FB" w:rsidRPr="00B6486D" w:rsidRDefault="00BD19FB" w:rsidP="00BD19FB">
      <w:pPr>
        <w:spacing w:line="0" w:lineRule="atLeast"/>
        <w:ind w:left="260"/>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t>Pagrindinė (dėstomoji) dalis</w:t>
      </w:r>
    </w:p>
    <w:p w14:paraId="060B9125" w14:textId="77777777" w:rsidR="00BD19FB" w:rsidRDefault="00BD19FB" w:rsidP="00BD19FB">
      <w:pPr>
        <w:spacing w:line="0" w:lineRule="atLeast"/>
        <w:ind w:left="284"/>
        <w:rPr>
          <w:rFonts w:ascii="Times New Roman" w:eastAsia="Times New Roman" w:hAnsi="Times New Roman" w:cs="Times New Roman"/>
          <w:color w:val="FF0000"/>
          <w:sz w:val="24"/>
          <w:szCs w:val="24"/>
        </w:rPr>
      </w:pPr>
    </w:p>
    <w:p w14:paraId="04CBDB23" w14:textId="77777777" w:rsidR="00BD19FB" w:rsidRDefault="00BD19FB" w:rsidP="00BD19FB">
      <w:pPr>
        <w:spacing w:line="0" w:lineRule="atLeast"/>
        <w:ind w:left="284"/>
        <w:rPr>
          <w:rFonts w:ascii="Times New Roman" w:eastAsia="Times New Roman" w:hAnsi="Times New Roman" w:cs="Times New Roman"/>
          <w:color w:val="FF0000"/>
          <w:sz w:val="24"/>
          <w:szCs w:val="24"/>
        </w:rPr>
      </w:pPr>
    </w:p>
    <w:p w14:paraId="1BA28504" w14:textId="77777777" w:rsidR="00BD19FB" w:rsidRPr="00A376C1" w:rsidRDefault="00BD19FB" w:rsidP="00A376C1">
      <w:pPr>
        <w:spacing w:line="0" w:lineRule="atLeast"/>
        <w:ind w:left="284"/>
        <w:jc w:val="both"/>
        <w:rPr>
          <w:rFonts w:ascii="Times New Roman" w:eastAsia="Times New Roman" w:hAnsi="Times New Roman" w:cs="Times New Roman"/>
          <w:b/>
          <w:color w:val="000000" w:themeColor="text1"/>
          <w:sz w:val="24"/>
          <w:szCs w:val="24"/>
        </w:rPr>
      </w:pPr>
      <w:r w:rsidRPr="00A376C1">
        <w:rPr>
          <w:rFonts w:ascii="Times New Roman" w:eastAsia="Times New Roman" w:hAnsi="Times New Roman" w:cs="Times New Roman"/>
          <w:b/>
          <w:color w:val="000000" w:themeColor="text1"/>
          <w:sz w:val="24"/>
          <w:szCs w:val="24"/>
        </w:rPr>
        <w:t xml:space="preserve">Duomenų analizės ir rezultatų dalyje </w:t>
      </w:r>
      <w:r w:rsidRPr="00A376C1">
        <w:rPr>
          <w:rFonts w:ascii="Times New Roman" w:eastAsia="Times New Roman" w:hAnsi="Times New Roman" w:cs="Times New Roman"/>
          <w:color w:val="000000" w:themeColor="text1"/>
          <w:sz w:val="24"/>
          <w:szCs w:val="24"/>
        </w:rPr>
        <w:t>detaliau atskleidžiami darbo autoriaus gauti tyrimų rezultatai ir jų interpretacijos. Rezultatai turi būti grindžiami ir vaizdine medžiaga. Parodomas jų statistinis patikimumas (kur to reikia). Šioje darbo dalyje galima pateikti ir apibendrinamąjį tyrimo poskyrį, kuriame būtų apžvelgti pagrindiniai tyrimo rezultatai.</w:t>
      </w:r>
      <w:r w:rsidRPr="00A376C1">
        <w:rPr>
          <w:rFonts w:ascii="Times New Roman" w:eastAsia="Times New Roman" w:hAnsi="Times New Roman" w:cs="Times New Roman"/>
          <w:b/>
          <w:color w:val="000000" w:themeColor="text1"/>
          <w:sz w:val="24"/>
          <w:szCs w:val="24"/>
        </w:rPr>
        <w:t xml:space="preserve"> </w:t>
      </w:r>
    </w:p>
    <w:p w14:paraId="44D59FE1" w14:textId="77777777" w:rsidR="00BD19FB" w:rsidRDefault="00BD19FB" w:rsidP="00A376C1">
      <w:pPr>
        <w:spacing w:line="0" w:lineRule="atLeast"/>
        <w:ind w:left="284"/>
        <w:jc w:val="both"/>
        <w:rPr>
          <w:rFonts w:ascii="Times New Roman" w:eastAsia="Times New Roman" w:hAnsi="Times New Roman" w:cs="Times New Roman"/>
          <w:b/>
          <w:color w:val="1F4E79"/>
          <w:sz w:val="24"/>
          <w:szCs w:val="24"/>
        </w:rPr>
      </w:pPr>
    </w:p>
    <w:p w14:paraId="526341C5" w14:textId="77777777" w:rsidR="00BD19FB" w:rsidRPr="00B6486D" w:rsidRDefault="00BD19FB" w:rsidP="00A376C1">
      <w:pPr>
        <w:spacing w:line="0" w:lineRule="atLeast"/>
        <w:ind w:left="284"/>
        <w:jc w:val="both"/>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t>Išvados ir pasiūlymai</w:t>
      </w:r>
    </w:p>
    <w:p w14:paraId="44DF03E6" w14:textId="77777777" w:rsidR="00BD19FB" w:rsidRPr="00B6486D" w:rsidRDefault="00BD19FB" w:rsidP="00BD19FB">
      <w:pPr>
        <w:spacing w:line="247" w:lineRule="exact"/>
        <w:rPr>
          <w:rFonts w:ascii="Times New Roman" w:eastAsia="Times New Roman" w:hAnsi="Times New Roman" w:cs="Times New Roman"/>
          <w:sz w:val="24"/>
          <w:szCs w:val="24"/>
        </w:rPr>
      </w:pPr>
    </w:p>
    <w:p w14:paraId="3AA56685" w14:textId="77777777" w:rsidR="00BD19FB" w:rsidRPr="00B6486D" w:rsidRDefault="00BD19FB" w:rsidP="00BD19FB">
      <w:pPr>
        <w:spacing w:line="274" w:lineRule="auto"/>
        <w:ind w:left="2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Išvadose, nekartojant darbo skyrių apibendrinimų, remiantis atliktu darbu, pateikiamos svarbiausios darbo išvados (sunumeruotos). Nepatartina išvadas pateikti kaip pagrindinės (dėstomosios) dalies santrauką. Išvados turi tiesiogiai atspindėti darbo pradžioje iškeltus darbo uždavinius. </w:t>
      </w:r>
    </w:p>
    <w:p w14:paraId="765ADF98" w14:textId="77777777" w:rsidR="00BD19FB" w:rsidRPr="00B6486D" w:rsidRDefault="00BD19FB" w:rsidP="00BD19FB">
      <w:pPr>
        <w:spacing w:line="206" w:lineRule="exact"/>
        <w:rPr>
          <w:rFonts w:ascii="Times New Roman" w:eastAsia="Times New Roman" w:hAnsi="Times New Roman" w:cs="Times New Roman"/>
          <w:sz w:val="24"/>
          <w:szCs w:val="24"/>
        </w:rPr>
      </w:pPr>
    </w:p>
    <w:p w14:paraId="1740BDE9" w14:textId="77777777" w:rsidR="00BD19FB" w:rsidRPr="00B6486D" w:rsidRDefault="00BD19FB" w:rsidP="00BD19FB">
      <w:pPr>
        <w:spacing w:line="283" w:lineRule="exact"/>
        <w:rPr>
          <w:rFonts w:ascii="Times New Roman" w:eastAsia="Times New Roman" w:hAnsi="Times New Roman" w:cs="Times New Roman"/>
          <w:sz w:val="24"/>
          <w:szCs w:val="24"/>
        </w:rPr>
      </w:pPr>
    </w:p>
    <w:p w14:paraId="29C25881" w14:textId="77777777" w:rsidR="00BD19FB" w:rsidRPr="00B6486D" w:rsidRDefault="00BD19FB" w:rsidP="00BD19FB">
      <w:pPr>
        <w:spacing w:line="0" w:lineRule="atLeast"/>
        <w:ind w:left="260"/>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t>Santrauka</w:t>
      </w:r>
    </w:p>
    <w:p w14:paraId="1FCA23EF" w14:textId="77777777" w:rsidR="00BD19FB" w:rsidRPr="00B6486D" w:rsidRDefault="00BD19FB" w:rsidP="00BD19FB">
      <w:pPr>
        <w:spacing w:line="247" w:lineRule="exact"/>
        <w:rPr>
          <w:rFonts w:ascii="Times New Roman" w:eastAsia="Times New Roman" w:hAnsi="Times New Roman" w:cs="Times New Roman"/>
          <w:sz w:val="24"/>
          <w:szCs w:val="24"/>
        </w:rPr>
      </w:pPr>
    </w:p>
    <w:p w14:paraId="28D13DD9" w14:textId="77777777" w:rsidR="00BD19FB" w:rsidRPr="00B6486D" w:rsidRDefault="00BD19FB" w:rsidP="00BD19FB">
      <w:pPr>
        <w:spacing w:line="288" w:lineRule="auto"/>
        <w:ind w:left="2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Santraukos apimtis neturi būti didesnė kaip 1 puslapis (iki 2000 spaudos ženklų), ji turi būti rašoma taisyklinga viena iš užsienio kalbų (atitikmuo anglų k. </w:t>
      </w:r>
      <w:r w:rsidRPr="00B6486D">
        <w:rPr>
          <w:rFonts w:ascii="Times New Roman" w:eastAsia="Times New Roman" w:hAnsi="Times New Roman" w:cs="Times New Roman"/>
          <w:i/>
          <w:sz w:val="24"/>
          <w:szCs w:val="24"/>
        </w:rPr>
        <w:t>SUMMARY</w:t>
      </w:r>
      <w:r w:rsidRPr="00B6486D">
        <w:rPr>
          <w:rFonts w:ascii="Times New Roman" w:eastAsia="Times New Roman" w:hAnsi="Times New Roman" w:cs="Times New Roman"/>
          <w:sz w:val="24"/>
          <w:szCs w:val="24"/>
        </w:rPr>
        <w:t xml:space="preserve">, vokiečių k. – </w:t>
      </w:r>
      <w:r w:rsidRPr="00B6486D">
        <w:rPr>
          <w:rFonts w:ascii="Times New Roman" w:eastAsia="Times New Roman" w:hAnsi="Times New Roman" w:cs="Times New Roman"/>
          <w:i/>
          <w:sz w:val="24"/>
          <w:szCs w:val="24"/>
        </w:rPr>
        <w:t>ZUSSAMENFASSUNG</w:t>
      </w:r>
      <w:r w:rsidRPr="00B6486D">
        <w:rPr>
          <w:rFonts w:ascii="Times New Roman" w:eastAsia="Times New Roman" w:hAnsi="Times New Roman" w:cs="Times New Roman"/>
          <w:sz w:val="24"/>
          <w:szCs w:val="24"/>
        </w:rPr>
        <w:t xml:space="preserve">, prancūzų k. – </w:t>
      </w:r>
      <w:r w:rsidRPr="00B6486D">
        <w:rPr>
          <w:rFonts w:ascii="Times New Roman" w:eastAsia="Times New Roman" w:hAnsi="Times New Roman" w:cs="Times New Roman"/>
          <w:i/>
          <w:sz w:val="24"/>
          <w:szCs w:val="24"/>
        </w:rPr>
        <w:t>RÉSUMÉ</w:t>
      </w:r>
      <w:r w:rsidRPr="00B6486D">
        <w:rPr>
          <w:rFonts w:ascii="Times New Roman" w:eastAsia="Times New Roman" w:hAnsi="Times New Roman" w:cs="Times New Roman"/>
          <w:sz w:val="24"/>
          <w:szCs w:val="24"/>
        </w:rPr>
        <w:t>). Joje pateikiamas trumpas, tačiau išsamus darbo pristatymas, akcentuojamos svarbiausios išvados</w:t>
      </w:r>
      <w:r w:rsidRPr="00B6486D">
        <w:rPr>
          <w:rFonts w:ascii="Times New Roman" w:eastAsia="Times New Roman" w:hAnsi="Times New Roman" w:cs="Times New Roman"/>
          <w:i/>
          <w:sz w:val="24"/>
          <w:szCs w:val="24"/>
        </w:rPr>
        <w:t xml:space="preserve"> </w:t>
      </w:r>
      <w:r w:rsidRPr="00B6486D">
        <w:rPr>
          <w:rFonts w:ascii="Times New Roman" w:eastAsia="Times New Roman" w:hAnsi="Times New Roman" w:cs="Times New Roman"/>
          <w:sz w:val="24"/>
          <w:szCs w:val="24"/>
        </w:rPr>
        <w:t>ir darbo reikšmingumas. Santraukoje turėtų atsispindėti temos aktualumas, darbo ir tyrimo tikslai, uždaviniai, tyrimo metodika, pagrindiniai tyrimo rezultatai, svarbiausios išvados ir pasiūlymai.</w:t>
      </w:r>
    </w:p>
    <w:p w14:paraId="7E3E863E" w14:textId="77777777" w:rsidR="00BD19FB" w:rsidRPr="00B6486D" w:rsidRDefault="00BD19FB" w:rsidP="00BD19FB">
      <w:pPr>
        <w:spacing w:line="239" w:lineRule="exact"/>
        <w:rPr>
          <w:rFonts w:ascii="Times New Roman" w:eastAsia="Times New Roman" w:hAnsi="Times New Roman" w:cs="Times New Roman"/>
          <w:sz w:val="24"/>
          <w:szCs w:val="24"/>
        </w:rPr>
      </w:pPr>
    </w:p>
    <w:p w14:paraId="3FB1059D" w14:textId="77777777" w:rsidR="00BD19FB" w:rsidRPr="00B6486D" w:rsidRDefault="00BD19FB" w:rsidP="00BD19FB">
      <w:pPr>
        <w:spacing w:line="0" w:lineRule="atLeast"/>
        <w:ind w:left="260"/>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lastRenderedPageBreak/>
        <w:t>Priedai</w:t>
      </w:r>
    </w:p>
    <w:p w14:paraId="05313314" w14:textId="77777777" w:rsidR="00BD19FB" w:rsidRPr="00B6486D" w:rsidRDefault="00BD19FB" w:rsidP="00BD19FB">
      <w:pPr>
        <w:spacing w:line="246" w:lineRule="exact"/>
        <w:rPr>
          <w:rFonts w:ascii="Times New Roman" w:eastAsia="Times New Roman" w:hAnsi="Times New Roman" w:cs="Times New Roman"/>
          <w:sz w:val="24"/>
          <w:szCs w:val="24"/>
        </w:rPr>
      </w:pPr>
    </w:p>
    <w:p w14:paraId="4B812DFA" w14:textId="77777777" w:rsidR="00BD19FB" w:rsidRDefault="00BD19FB" w:rsidP="00BD19FB">
      <w:pPr>
        <w:spacing w:line="271" w:lineRule="auto"/>
        <w:ind w:left="2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Prieduose pateikiama vertinga darbą papildanti pagalbinė medžiaga (rūšių sąrašai, išsamios lentelės ir paveikslai, iliustracijos, kurios yra svarbios darbe, tačiau nebuvo įtrauktos į atskiras darbo dalis, ir pan.).</w:t>
      </w:r>
    </w:p>
    <w:p w14:paraId="35CDB400" w14:textId="77777777" w:rsidR="00BD19FB" w:rsidRPr="00B6486D" w:rsidRDefault="00BD19FB" w:rsidP="00BD19FB">
      <w:pPr>
        <w:spacing w:line="271" w:lineRule="auto"/>
        <w:ind w:left="260"/>
        <w:jc w:val="both"/>
        <w:rPr>
          <w:rFonts w:ascii="Times New Roman" w:eastAsia="Times New Roman" w:hAnsi="Times New Roman" w:cs="Times New Roman"/>
          <w:sz w:val="24"/>
          <w:szCs w:val="24"/>
        </w:rPr>
      </w:pPr>
    </w:p>
    <w:p w14:paraId="2F7F3839" w14:textId="77777777" w:rsidR="00BD19FB" w:rsidRPr="00B6486D" w:rsidRDefault="00BD19FB" w:rsidP="00BD19FB">
      <w:pPr>
        <w:numPr>
          <w:ilvl w:val="0"/>
          <w:numId w:val="4"/>
        </w:numPr>
        <w:tabs>
          <w:tab w:val="left" w:pos="560"/>
        </w:tabs>
        <w:spacing w:line="0" w:lineRule="atLeast"/>
        <w:ind w:left="560" w:hanging="298"/>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t>KALBOS TAISYKLINGUMAS IR DARBO ĮFORMINIMAS</w:t>
      </w:r>
    </w:p>
    <w:p w14:paraId="3E9C9C7A" w14:textId="77777777" w:rsidR="00BD19FB" w:rsidRPr="00B6486D" w:rsidRDefault="00BD19FB" w:rsidP="00BD19FB">
      <w:pPr>
        <w:spacing w:line="238" w:lineRule="exact"/>
        <w:rPr>
          <w:rFonts w:ascii="Times New Roman" w:eastAsia="Times New Roman" w:hAnsi="Times New Roman" w:cs="Times New Roman"/>
          <w:sz w:val="24"/>
          <w:szCs w:val="24"/>
        </w:rPr>
      </w:pPr>
    </w:p>
    <w:p w14:paraId="192BCFE3" w14:textId="77777777" w:rsidR="00BD19FB" w:rsidRPr="00B6486D" w:rsidRDefault="00BD19FB" w:rsidP="00BD19FB">
      <w:pPr>
        <w:spacing w:line="0" w:lineRule="atLeast"/>
        <w:ind w:left="260"/>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t>Kalba</w:t>
      </w:r>
    </w:p>
    <w:p w14:paraId="40D2E998" w14:textId="77777777" w:rsidR="00BD19FB" w:rsidRPr="00B6486D" w:rsidRDefault="00BD19FB" w:rsidP="00BD19FB">
      <w:pPr>
        <w:spacing w:line="247" w:lineRule="exact"/>
        <w:rPr>
          <w:rFonts w:ascii="Times New Roman" w:eastAsia="Times New Roman" w:hAnsi="Times New Roman" w:cs="Times New Roman"/>
          <w:sz w:val="24"/>
          <w:szCs w:val="24"/>
        </w:rPr>
      </w:pPr>
    </w:p>
    <w:p w14:paraId="7658338C" w14:textId="3DA67480" w:rsidR="00BD19FB" w:rsidRPr="00B6486D" w:rsidRDefault="00BD19FB" w:rsidP="00BD19FB">
      <w:pPr>
        <w:spacing w:line="273" w:lineRule="auto"/>
        <w:ind w:left="2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Darbas turi būti parengtas taisyklinga lietuvių kalba. Darbo kalba turi būti aiški, nuosekli, taisyklinga, turi atspindėti studento gebėjimą vartoti mokslinę kalbą, logiškai pereiti nuo vieno klausimo prie kito. Darbe neturi būti gramatikos, korektūros, stiliaus bei kitų klaidų. Darbe turi būti paisoma metodinių raštvedybos taisyklių ir bibliografinių nuorodų bei jų sąrašo sudarymo reikalavimų studijų bei mokslo darbuose.</w:t>
      </w:r>
    </w:p>
    <w:p w14:paraId="30BE7F11" w14:textId="77777777" w:rsidR="00BD19FB" w:rsidRPr="00B6486D" w:rsidRDefault="00BD19FB" w:rsidP="00BD19FB">
      <w:pPr>
        <w:spacing w:line="273" w:lineRule="auto"/>
        <w:ind w:left="260"/>
        <w:jc w:val="both"/>
        <w:rPr>
          <w:rFonts w:ascii="Times New Roman" w:eastAsia="Times New Roman" w:hAnsi="Times New Roman" w:cs="Times New Roman"/>
          <w:sz w:val="24"/>
          <w:szCs w:val="24"/>
        </w:rPr>
      </w:pPr>
    </w:p>
    <w:p w14:paraId="171D76BC" w14:textId="77777777" w:rsidR="00BD19FB" w:rsidRPr="00B6486D" w:rsidRDefault="00BD19FB" w:rsidP="00BD19FB">
      <w:pPr>
        <w:spacing w:line="0" w:lineRule="atLeast"/>
        <w:ind w:left="260"/>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t>Spausdinimas ir formatavimas</w:t>
      </w:r>
    </w:p>
    <w:p w14:paraId="6060CFAE" w14:textId="77777777" w:rsidR="00BD19FB" w:rsidRPr="00B6486D" w:rsidRDefault="00BD19FB" w:rsidP="00BD19FB">
      <w:pPr>
        <w:spacing w:line="248" w:lineRule="exact"/>
        <w:rPr>
          <w:rFonts w:ascii="Times New Roman" w:eastAsia="Times New Roman" w:hAnsi="Times New Roman" w:cs="Times New Roman"/>
          <w:sz w:val="24"/>
          <w:szCs w:val="24"/>
        </w:rPr>
      </w:pPr>
    </w:p>
    <w:p w14:paraId="7D0C27B0" w14:textId="77777777" w:rsidR="00BD19FB" w:rsidRPr="00B6486D" w:rsidRDefault="00BD19FB" w:rsidP="00BD19FB">
      <w:pPr>
        <w:spacing w:line="274" w:lineRule="auto"/>
        <w:ind w:left="2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Darbo turinys, įvadas, skyriai, santrauka, literatūros sąrašas ir priedai – visos dalys pradedamos naujame puslapyje. Darbo tekstą privalu išspausdinti kokybiškai. Tekstas spausdinamas vienoje balto, lygaus A4 (210 x 297 mm) formato popieriaus lapopusėje, </w:t>
      </w:r>
      <w:r w:rsidRPr="00B6486D">
        <w:rPr>
          <w:rFonts w:ascii="Times New Roman" w:eastAsia="Times New Roman" w:hAnsi="Times New Roman" w:cs="Times New Roman"/>
          <w:i/>
          <w:sz w:val="24"/>
          <w:szCs w:val="24"/>
        </w:rPr>
        <w:t>Times New Roman</w:t>
      </w:r>
      <w:r w:rsidRPr="00B6486D">
        <w:rPr>
          <w:rFonts w:ascii="Times New Roman" w:eastAsia="Times New Roman" w:hAnsi="Times New Roman" w:cs="Times New Roman"/>
          <w:sz w:val="24"/>
          <w:szCs w:val="24"/>
        </w:rPr>
        <w:t xml:space="preserve"> 12 pt šriftu, 1,5 intervalo tarp eilučių atstumu. Paraštės paliekamos laikantis „Microsoft Word“ programos „Normal“ parinkties: viršuje ir apačioje – 2 cm, kairėje – 2,5 cm, dešinėje – 1,5 cm. Antraštiniame puslapyje autoriaus pavardė ir darbo pavadinimas rašomas </w:t>
      </w:r>
      <w:r w:rsidRPr="00B6486D">
        <w:rPr>
          <w:rFonts w:ascii="Times New Roman" w:eastAsia="Times New Roman" w:hAnsi="Times New Roman" w:cs="Times New Roman"/>
          <w:i/>
          <w:sz w:val="24"/>
          <w:szCs w:val="24"/>
        </w:rPr>
        <w:t xml:space="preserve">Times New Roman </w:t>
      </w:r>
      <w:r w:rsidRPr="00B6486D">
        <w:rPr>
          <w:rFonts w:ascii="Times New Roman" w:eastAsia="Times New Roman" w:hAnsi="Times New Roman" w:cs="Times New Roman"/>
          <w:sz w:val="24"/>
          <w:szCs w:val="24"/>
        </w:rPr>
        <w:t>14 pt šriftu, pavadinimas paryškinamas. Išnašų teksto dydis – 10 pt, rašoma</w:t>
      </w:r>
      <w:r w:rsidRPr="00B6486D">
        <w:rPr>
          <w:rFonts w:ascii="Times New Roman" w:eastAsia="Times New Roman" w:hAnsi="Times New Roman" w:cs="Times New Roman"/>
          <w:i/>
          <w:sz w:val="24"/>
          <w:szCs w:val="24"/>
        </w:rPr>
        <w:t xml:space="preserve"> Times New Roman </w:t>
      </w:r>
      <w:r w:rsidRPr="00B6486D">
        <w:rPr>
          <w:rFonts w:ascii="Times New Roman" w:eastAsia="Times New Roman" w:hAnsi="Times New Roman" w:cs="Times New Roman"/>
          <w:sz w:val="24"/>
          <w:szCs w:val="24"/>
        </w:rPr>
        <w:t>šriftu, tarpai tarp išnašų eilučių –</w:t>
      </w:r>
      <w:r w:rsidRPr="00B6486D">
        <w:rPr>
          <w:rFonts w:ascii="Times New Roman" w:eastAsia="Times New Roman" w:hAnsi="Times New Roman" w:cs="Times New Roman"/>
          <w:i/>
          <w:sz w:val="24"/>
          <w:szCs w:val="24"/>
        </w:rPr>
        <w:t xml:space="preserve"> </w:t>
      </w:r>
      <w:r w:rsidRPr="00B6486D">
        <w:rPr>
          <w:rFonts w:ascii="Times New Roman" w:eastAsia="Times New Roman" w:hAnsi="Times New Roman" w:cs="Times New Roman"/>
          <w:sz w:val="24"/>
          <w:szCs w:val="24"/>
        </w:rPr>
        <w:t>viengubi.</w:t>
      </w:r>
    </w:p>
    <w:p w14:paraId="565B9734" w14:textId="77777777" w:rsidR="00BD19FB" w:rsidRPr="00B6486D" w:rsidRDefault="00BD19FB" w:rsidP="00BD19FB">
      <w:pPr>
        <w:spacing w:line="73" w:lineRule="exact"/>
        <w:rPr>
          <w:rFonts w:ascii="Times New Roman" w:eastAsia="Times New Roman" w:hAnsi="Times New Roman" w:cs="Times New Roman"/>
          <w:sz w:val="24"/>
          <w:szCs w:val="24"/>
        </w:rPr>
      </w:pPr>
    </w:p>
    <w:p w14:paraId="12C480EE" w14:textId="77777777" w:rsidR="00BD19FB" w:rsidRPr="00B6486D" w:rsidRDefault="00BD19FB" w:rsidP="005116D6">
      <w:pPr>
        <w:spacing w:line="0" w:lineRule="atLeast"/>
        <w:ind w:left="260"/>
        <w:jc w:val="both"/>
        <w:rPr>
          <w:rFonts w:ascii="Times New Roman" w:eastAsia="Times New Roman" w:hAnsi="Times New Roman" w:cs="Times New Roman"/>
          <w:b/>
          <w:color w:val="1F4E79"/>
          <w:sz w:val="24"/>
          <w:szCs w:val="24"/>
        </w:rPr>
      </w:pPr>
      <w:r w:rsidRPr="00B6486D">
        <w:rPr>
          <w:rFonts w:ascii="Times New Roman" w:eastAsia="Times New Roman" w:hAnsi="Times New Roman" w:cs="Times New Roman"/>
          <w:sz w:val="24"/>
          <w:szCs w:val="24"/>
        </w:rPr>
        <w:t>Tarpai tarp žodžių tekste turi būti viengubi, įtraukos kairėje ir dešinėje, tarpai prieš teksto simbolius ir po jų – įprasto dydžio (0 pt). Viso rašto darbo teksto lygiuotė – abipusė (išskyrus tiulinį puslapį). Pirma kiekvienos darbo dalies pastraipa pradedama rašyti nuo kairiojo puslapio krašto atitraukiant 1 cm. Atskirus žodžius tekste galima išskirti, paryškinti, pabraukti, tačiau tekste neturėtų būti daug skirtingų žodžių išskyrimo būdų.</w:t>
      </w:r>
      <w:r w:rsidRPr="00B6486D">
        <w:rPr>
          <w:rFonts w:ascii="Times New Roman" w:eastAsia="Times New Roman" w:hAnsi="Times New Roman" w:cs="Times New Roman"/>
          <w:b/>
          <w:color w:val="1F4E79"/>
          <w:sz w:val="24"/>
          <w:szCs w:val="24"/>
        </w:rPr>
        <w:t xml:space="preserve"> </w:t>
      </w:r>
    </w:p>
    <w:p w14:paraId="1792F88A" w14:textId="77777777" w:rsidR="00BD19FB" w:rsidRDefault="00BD19FB" w:rsidP="00BD19FB">
      <w:pPr>
        <w:spacing w:line="0" w:lineRule="atLeast"/>
        <w:ind w:left="284"/>
        <w:rPr>
          <w:rFonts w:ascii="Times New Roman" w:eastAsia="Times New Roman" w:hAnsi="Times New Roman" w:cs="Times New Roman"/>
          <w:color w:val="FF0000"/>
          <w:sz w:val="24"/>
          <w:szCs w:val="24"/>
        </w:rPr>
      </w:pPr>
    </w:p>
    <w:p w14:paraId="7C5583F2" w14:textId="77777777" w:rsidR="00BD19FB" w:rsidRDefault="00BD19FB" w:rsidP="00BD19FB">
      <w:pPr>
        <w:spacing w:line="0" w:lineRule="atLeast"/>
        <w:ind w:left="284"/>
        <w:rPr>
          <w:rFonts w:ascii="Times New Roman" w:eastAsia="Times New Roman" w:hAnsi="Times New Roman" w:cs="Times New Roman"/>
          <w:color w:val="FF0000"/>
          <w:sz w:val="24"/>
          <w:szCs w:val="24"/>
        </w:rPr>
      </w:pPr>
    </w:p>
    <w:p w14:paraId="77B3D57E" w14:textId="77777777" w:rsidR="00BD19FB" w:rsidRPr="00B6486D" w:rsidRDefault="00BD19FB" w:rsidP="00BD19FB">
      <w:pPr>
        <w:spacing w:line="0" w:lineRule="atLeast"/>
        <w:ind w:left="260"/>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t>Numeravimas</w:t>
      </w:r>
    </w:p>
    <w:p w14:paraId="49124945" w14:textId="77777777" w:rsidR="00BD19FB" w:rsidRPr="00B6486D" w:rsidRDefault="00BD19FB" w:rsidP="00BD19FB">
      <w:pPr>
        <w:spacing w:line="247" w:lineRule="exact"/>
        <w:rPr>
          <w:rFonts w:ascii="Times New Roman" w:eastAsia="Times New Roman" w:hAnsi="Times New Roman" w:cs="Times New Roman"/>
          <w:sz w:val="24"/>
          <w:szCs w:val="24"/>
        </w:rPr>
      </w:pPr>
    </w:p>
    <w:p w14:paraId="5D91B7B4" w14:textId="77777777" w:rsidR="00BD19FB" w:rsidRPr="00B6486D" w:rsidRDefault="00BD19FB" w:rsidP="00BD19FB">
      <w:pPr>
        <w:spacing w:line="270" w:lineRule="auto"/>
        <w:ind w:left="2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Puslapiai darbe numeruojami ištisai, pradedant nuo antraštinio puslapio (antraštiniame puslapyje numeris nerašomas) ir baigiant priedais. Numeriai rašomi arabiškai skaitmenimis viršutinio arba apatinio puslapio krašto viduryje arba dešinėje jo pusėje.</w:t>
      </w:r>
    </w:p>
    <w:p w14:paraId="3A4153DA" w14:textId="77777777" w:rsidR="00BD19FB" w:rsidRPr="00B6486D" w:rsidRDefault="00BD19FB" w:rsidP="00BD19FB">
      <w:pPr>
        <w:spacing w:line="80" w:lineRule="exact"/>
        <w:rPr>
          <w:rFonts w:ascii="Times New Roman" w:eastAsia="Times New Roman" w:hAnsi="Times New Roman" w:cs="Times New Roman"/>
          <w:sz w:val="24"/>
          <w:szCs w:val="24"/>
        </w:rPr>
      </w:pPr>
    </w:p>
    <w:p w14:paraId="773A9567" w14:textId="77777777" w:rsidR="00BD19FB" w:rsidRPr="00B6486D" w:rsidRDefault="00BD19FB" w:rsidP="00BD19FB">
      <w:pPr>
        <w:spacing w:line="272" w:lineRule="auto"/>
        <w:ind w:left="260" w:firstLine="566"/>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Naujame puslapyje pradedamas tik turinys, įvadas, skyriai, išvados ir pasiūlymai, literatūros sąrašas, santrauka užsienio kalba ir priedai. Numeruojami tik pagrindinės (dėstomosios) dalies skyriai ir poskyriai</w:t>
      </w:r>
      <w:r w:rsidRPr="00B6486D">
        <w:rPr>
          <w:rFonts w:ascii="Times New Roman" w:eastAsia="Times New Roman" w:hAnsi="Times New Roman" w:cs="Times New Roman"/>
          <w:b/>
          <w:sz w:val="24"/>
          <w:szCs w:val="24"/>
        </w:rPr>
        <w:t>.</w:t>
      </w:r>
      <w:r w:rsidRPr="00B6486D">
        <w:rPr>
          <w:rFonts w:ascii="Times New Roman" w:eastAsia="Times New Roman" w:hAnsi="Times New Roman" w:cs="Times New Roman"/>
          <w:sz w:val="24"/>
          <w:szCs w:val="24"/>
        </w:rPr>
        <w:t xml:space="preserve"> Kiekvieno skyriaus pavadinime rašomos didžiosios raidės arba jis paryškinamas, poskyriai paprastai išskiriami vieno intervalo tarpais. Skyrių, poskyrių pavadinimų pabaigoje jokie skiriamieji ženklai nerašomi.</w:t>
      </w:r>
    </w:p>
    <w:p w14:paraId="1D828E00" w14:textId="77777777" w:rsidR="00BD19FB" w:rsidRPr="00B6486D" w:rsidRDefault="00BD19FB" w:rsidP="00BD19FB">
      <w:pPr>
        <w:spacing w:line="75" w:lineRule="exact"/>
        <w:rPr>
          <w:rFonts w:ascii="Times New Roman" w:eastAsia="Times New Roman" w:hAnsi="Times New Roman" w:cs="Times New Roman"/>
          <w:sz w:val="24"/>
          <w:szCs w:val="24"/>
        </w:rPr>
      </w:pPr>
    </w:p>
    <w:p w14:paraId="348E59F6" w14:textId="77777777" w:rsidR="00BD19FB" w:rsidRPr="00B6486D" w:rsidRDefault="00BD19FB" w:rsidP="005116D6">
      <w:pPr>
        <w:spacing w:line="0" w:lineRule="atLeast"/>
        <w:ind w:left="260"/>
        <w:jc w:val="both"/>
        <w:rPr>
          <w:rFonts w:ascii="Times New Roman" w:eastAsia="Times New Roman" w:hAnsi="Times New Roman" w:cs="Times New Roman"/>
          <w:b/>
          <w:color w:val="1F4E79"/>
          <w:sz w:val="24"/>
          <w:szCs w:val="24"/>
        </w:rPr>
      </w:pPr>
      <w:r w:rsidRPr="00B6486D">
        <w:rPr>
          <w:rFonts w:ascii="Times New Roman" w:eastAsia="Times New Roman" w:hAnsi="Times New Roman" w:cs="Times New Roman"/>
          <w:sz w:val="24"/>
          <w:szCs w:val="24"/>
        </w:rPr>
        <w:t>Jei darbe yra priedų, lapų numeracija lieka ištisinė. Priedus, jei jų daugiau negu vienas, patartina pradėti atskirame lape pavadinimu „</w:t>
      </w:r>
      <w:proofErr w:type="gramStart"/>
      <w:r w:rsidRPr="00B6486D">
        <w:rPr>
          <w:rFonts w:ascii="Times New Roman" w:eastAsia="Times New Roman" w:hAnsi="Times New Roman" w:cs="Times New Roman"/>
          <w:sz w:val="24"/>
          <w:szCs w:val="24"/>
        </w:rPr>
        <w:t>PRIEDAI“</w:t>
      </w:r>
      <w:proofErr w:type="gramEnd"/>
      <w:r w:rsidRPr="00B6486D">
        <w:rPr>
          <w:rFonts w:ascii="Times New Roman" w:eastAsia="Times New Roman" w:hAnsi="Times New Roman" w:cs="Times New Roman"/>
          <w:sz w:val="24"/>
          <w:szCs w:val="24"/>
        </w:rPr>
        <w:t>. Toliau visi priedai iš eilės išdėstomi laikantis numeracijos (numeriai nurodomi viršutiniame puslapio kampe, prie dešiniosios paraštės (1 priedas, 2 priedas ir t. t.).</w:t>
      </w:r>
      <w:r w:rsidRPr="00B6486D">
        <w:rPr>
          <w:rFonts w:ascii="Times New Roman" w:eastAsia="Times New Roman" w:hAnsi="Times New Roman" w:cs="Times New Roman"/>
          <w:b/>
          <w:color w:val="1F4E79"/>
          <w:sz w:val="24"/>
          <w:szCs w:val="24"/>
        </w:rPr>
        <w:t xml:space="preserve"> </w:t>
      </w:r>
    </w:p>
    <w:p w14:paraId="541E028A" w14:textId="77777777" w:rsidR="00BD19FB" w:rsidRPr="00B6486D" w:rsidRDefault="00BD19FB" w:rsidP="00BD19FB">
      <w:pPr>
        <w:spacing w:line="0" w:lineRule="atLeast"/>
        <w:ind w:left="260"/>
        <w:rPr>
          <w:rFonts w:ascii="Times New Roman" w:eastAsia="Times New Roman" w:hAnsi="Times New Roman" w:cs="Times New Roman"/>
          <w:b/>
          <w:color w:val="1F4E79"/>
          <w:sz w:val="24"/>
          <w:szCs w:val="24"/>
        </w:rPr>
      </w:pPr>
    </w:p>
    <w:p w14:paraId="1E544F9C" w14:textId="77777777" w:rsidR="00BD19FB" w:rsidRPr="00B6486D" w:rsidRDefault="00BD19FB" w:rsidP="00BD19FB">
      <w:pPr>
        <w:spacing w:line="0" w:lineRule="atLeast"/>
        <w:ind w:left="260"/>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t>Terminų ir santrumpų naudojimas</w:t>
      </w:r>
    </w:p>
    <w:p w14:paraId="237EE798" w14:textId="77777777" w:rsidR="00BD19FB" w:rsidRPr="00B6486D" w:rsidRDefault="00BD19FB" w:rsidP="00BD19FB">
      <w:pPr>
        <w:spacing w:line="247" w:lineRule="exact"/>
        <w:rPr>
          <w:rFonts w:ascii="Times New Roman" w:eastAsia="Times New Roman" w:hAnsi="Times New Roman" w:cs="Times New Roman"/>
          <w:sz w:val="24"/>
          <w:szCs w:val="24"/>
        </w:rPr>
      </w:pPr>
    </w:p>
    <w:p w14:paraId="5687767A" w14:textId="77777777" w:rsidR="00BD19FB" w:rsidRPr="00B6486D" w:rsidRDefault="00BD19FB" w:rsidP="00BD19FB">
      <w:pPr>
        <w:spacing w:line="271" w:lineRule="auto"/>
        <w:ind w:left="260" w:firstLine="566"/>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Jei darbe yra specifinių terminų, tekste būtina juos aptarti. Jei šie terminai neturi visuotinai priimto atitikmens lietuvių kalboje, skelbto publikuotuose moksliniuose darbuose, rašant tekstą būtina skliausteliuose nurodyti terminą originalo kalba.</w:t>
      </w:r>
    </w:p>
    <w:p w14:paraId="25D9125E" w14:textId="77777777" w:rsidR="00BD19FB" w:rsidRPr="00B6486D" w:rsidRDefault="00BD19FB" w:rsidP="00BD19FB">
      <w:pPr>
        <w:spacing w:line="271" w:lineRule="auto"/>
        <w:ind w:left="260" w:firstLine="566"/>
        <w:jc w:val="both"/>
        <w:rPr>
          <w:rFonts w:ascii="Times New Roman" w:eastAsia="Times New Roman" w:hAnsi="Times New Roman" w:cs="Times New Roman"/>
          <w:sz w:val="24"/>
          <w:szCs w:val="24"/>
        </w:rPr>
      </w:pPr>
    </w:p>
    <w:p w14:paraId="13A27725" w14:textId="77777777" w:rsidR="00BD19FB" w:rsidRPr="00B6486D" w:rsidRDefault="00BD19FB" w:rsidP="00BD19FB">
      <w:pPr>
        <w:spacing w:line="0" w:lineRule="atLeast"/>
        <w:ind w:left="260"/>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t>Lentelės ir paveikslai</w:t>
      </w:r>
    </w:p>
    <w:p w14:paraId="5AC1757F" w14:textId="77777777" w:rsidR="00BD19FB" w:rsidRPr="00B6486D" w:rsidRDefault="00BD19FB" w:rsidP="00BD19FB">
      <w:pPr>
        <w:spacing w:line="247" w:lineRule="exact"/>
        <w:rPr>
          <w:rFonts w:ascii="Times New Roman" w:eastAsia="Times New Roman" w:hAnsi="Times New Roman" w:cs="Times New Roman"/>
          <w:sz w:val="24"/>
          <w:szCs w:val="24"/>
        </w:rPr>
      </w:pPr>
    </w:p>
    <w:p w14:paraId="4AC565AC" w14:textId="2C4DC0E4" w:rsidR="00BD19FB" w:rsidRPr="00B6486D" w:rsidRDefault="00BD19FB" w:rsidP="00BD19FB">
      <w:pPr>
        <w:spacing w:line="271" w:lineRule="auto"/>
        <w:ind w:left="2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Lentelės ir paveikslai turi būti sunumeruoti arabiškais skaitmenimis ir turėti antraštes (pavadinimus), po kurių taškas nerašomas. Lentelių ir paveikslų numeracija yra atskira. Lentelės ir paveikslai į tekstą įterpiami po pastraipos, kurioje jie yra minimi (pvz</w:t>
      </w:r>
      <w:r w:rsidR="005116D6">
        <w:rPr>
          <w:rFonts w:ascii="Times New Roman" w:eastAsia="Times New Roman" w:hAnsi="Times New Roman" w:cs="Times New Roman"/>
          <w:sz w:val="24"/>
          <w:szCs w:val="24"/>
        </w:rPr>
        <w:t>.</w:t>
      </w:r>
      <w:r w:rsidRPr="00B6486D">
        <w:rPr>
          <w:rFonts w:ascii="Times New Roman" w:eastAsia="Times New Roman" w:hAnsi="Times New Roman" w:cs="Times New Roman"/>
          <w:sz w:val="24"/>
          <w:szCs w:val="24"/>
        </w:rPr>
        <w:t>,1 lentelė arba 1 pav.). Prie kiekvienos lentelės ir paveikslo nurodomas jį sudaręs autorius ir šaltinis.</w:t>
      </w:r>
    </w:p>
    <w:p w14:paraId="11DA5DD7" w14:textId="77777777" w:rsidR="00BD19FB" w:rsidRPr="00B6486D" w:rsidRDefault="00BD19FB" w:rsidP="00BD19FB">
      <w:pPr>
        <w:spacing w:line="81" w:lineRule="exact"/>
        <w:rPr>
          <w:rFonts w:ascii="Times New Roman" w:eastAsia="Times New Roman" w:hAnsi="Times New Roman" w:cs="Times New Roman"/>
          <w:sz w:val="24"/>
          <w:szCs w:val="24"/>
        </w:rPr>
      </w:pPr>
    </w:p>
    <w:p w14:paraId="014EB93B" w14:textId="77777777" w:rsidR="00BD19FB" w:rsidRPr="00B6486D" w:rsidRDefault="00BD19FB" w:rsidP="00BD19FB">
      <w:pPr>
        <w:spacing w:line="264" w:lineRule="auto"/>
        <w:ind w:left="260" w:firstLine="566"/>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Paveikslai ir lentelės negali būti skenuoti, turi būti nubraižyti, sukurti paties autoriaus, tik aiškiai įskaitomo teksto ir gana detalūs.</w:t>
      </w:r>
    </w:p>
    <w:p w14:paraId="4424C1C8" w14:textId="77777777" w:rsidR="00BD19FB" w:rsidRPr="00B6486D" w:rsidRDefault="00BD19FB" w:rsidP="00BD19FB">
      <w:pPr>
        <w:spacing w:line="85" w:lineRule="exact"/>
        <w:rPr>
          <w:rFonts w:ascii="Times New Roman" w:eastAsia="Times New Roman" w:hAnsi="Times New Roman" w:cs="Times New Roman"/>
          <w:sz w:val="24"/>
          <w:szCs w:val="24"/>
        </w:rPr>
      </w:pPr>
    </w:p>
    <w:p w14:paraId="512AFC15" w14:textId="3DEDB289" w:rsidR="00BD19FB" w:rsidRPr="00B6486D" w:rsidRDefault="00BD19FB" w:rsidP="00BD19FB">
      <w:pPr>
        <w:spacing w:line="271" w:lineRule="auto"/>
        <w:ind w:left="260" w:firstLine="566"/>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Lentelių numeriai ir antraštės rašomos </w:t>
      </w:r>
      <w:r w:rsidRPr="00B6486D">
        <w:rPr>
          <w:rFonts w:ascii="Times New Roman" w:eastAsia="Times New Roman" w:hAnsi="Times New Roman" w:cs="Times New Roman"/>
          <w:b/>
          <w:sz w:val="24"/>
          <w:szCs w:val="24"/>
        </w:rPr>
        <w:t>virš lentelių</w:t>
      </w:r>
      <w:r w:rsidRPr="00B6486D">
        <w:rPr>
          <w:rFonts w:ascii="Times New Roman" w:eastAsia="Times New Roman" w:hAnsi="Times New Roman" w:cs="Times New Roman"/>
          <w:sz w:val="24"/>
          <w:szCs w:val="24"/>
        </w:rPr>
        <w:t xml:space="preserve"> (šaltinio nuoroda rašoma virš lentelės arba po lentele), o paveikslų – pateikiami </w:t>
      </w:r>
      <w:r w:rsidRPr="00B6486D">
        <w:rPr>
          <w:rFonts w:ascii="Times New Roman" w:eastAsia="Times New Roman" w:hAnsi="Times New Roman" w:cs="Times New Roman"/>
          <w:b/>
          <w:sz w:val="24"/>
          <w:szCs w:val="24"/>
        </w:rPr>
        <w:t>jų apačioje</w:t>
      </w:r>
      <w:r w:rsidRPr="00B6486D">
        <w:rPr>
          <w:rFonts w:ascii="Times New Roman" w:eastAsia="Times New Roman" w:hAnsi="Times New Roman" w:cs="Times New Roman"/>
          <w:sz w:val="24"/>
          <w:szCs w:val="24"/>
        </w:rPr>
        <w:t xml:space="preserve"> (šaltinio nuoroda tik po pavadinimu), jos centruojamos. Numeracija visame darbe turi būti ištisinė (pvz., 1 lentelė. XXXXX, 1 pav. XXXXX) iki priedų.</w:t>
      </w:r>
    </w:p>
    <w:p w14:paraId="7915A28B" w14:textId="77777777" w:rsidR="00BD19FB" w:rsidRPr="00B6486D" w:rsidRDefault="00BD19FB" w:rsidP="00BD19FB">
      <w:pPr>
        <w:spacing w:line="65" w:lineRule="exact"/>
        <w:rPr>
          <w:rFonts w:ascii="Times New Roman" w:eastAsia="Times New Roman" w:hAnsi="Times New Roman" w:cs="Times New Roman"/>
          <w:sz w:val="24"/>
          <w:szCs w:val="24"/>
        </w:rPr>
      </w:pPr>
    </w:p>
    <w:p w14:paraId="4E09A46F" w14:textId="77777777" w:rsidR="00BD19FB" w:rsidRPr="00B6486D" w:rsidRDefault="00BD19FB" w:rsidP="00BD19FB">
      <w:pPr>
        <w:spacing w:line="0" w:lineRule="atLeast"/>
        <w:ind w:left="820"/>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Lentelių pavyzdžiai:</w:t>
      </w:r>
    </w:p>
    <w:p w14:paraId="62F60C91" w14:textId="77777777" w:rsidR="00BD19FB" w:rsidRPr="00B6486D" w:rsidRDefault="00BD19FB" w:rsidP="00BD19FB">
      <w:pPr>
        <w:spacing w:line="360" w:lineRule="auto"/>
        <w:ind w:right="-142"/>
        <w:jc w:val="both"/>
        <w:rPr>
          <w:rFonts w:ascii="Times New Roman" w:hAnsi="Times New Roman" w:cs="Times New Roman"/>
          <w:sz w:val="24"/>
          <w:szCs w:val="24"/>
        </w:rPr>
      </w:pPr>
    </w:p>
    <w:p w14:paraId="144CF324" w14:textId="77777777" w:rsidR="00BD19FB" w:rsidRPr="00B6486D" w:rsidRDefault="00BD19FB" w:rsidP="00BD19FB">
      <w:pPr>
        <w:spacing w:line="360" w:lineRule="auto"/>
        <w:ind w:right="-142"/>
        <w:jc w:val="both"/>
        <w:rPr>
          <w:rFonts w:ascii="Times New Roman" w:hAnsi="Times New Roman" w:cs="Times New Roman"/>
          <w:sz w:val="24"/>
          <w:szCs w:val="24"/>
        </w:rPr>
      </w:pPr>
      <w:r w:rsidRPr="00B6486D">
        <w:rPr>
          <w:rFonts w:ascii="Times New Roman" w:hAnsi="Times New Roman" w:cs="Times New Roman"/>
          <w:sz w:val="24"/>
          <w:szCs w:val="24"/>
        </w:rPr>
        <w:t xml:space="preserve">1 lentelė. Glikogeno intarpų pokyčiai </w:t>
      </w:r>
      <w:r w:rsidRPr="00B6486D">
        <w:rPr>
          <w:rFonts w:ascii="Times New Roman" w:hAnsi="Times New Roman" w:cs="Times New Roman"/>
          <w:i/>
          <w:sz w:val="24"/>
          <w:szCs w:val="24"/>
        </w:rPr>
        <w:t>T. canis</w:t>
      </w:r>
      <w:r w:rsidRPr="00B6486D">
        <w:rPr>
          <w:rFonts w:ascii="Times New Roman" w:hAnsi="Times New Roman" w:cs="Times New Roman"/>
          <w:sz w:val="24"/>
          <w:szCs w:val="24"/>
        </w:rPr>
        <w:t xml:space="preserve"> audinius paveikus nitroskanatu.</w:t>
      </w:r>
    </w:p>
    <w:tbl>
      <w:tblPr>
        <w:tblpPr w:leftFromText="180" w:rightFromText="180" w:vertAnchor="text" w:tblpY="1"/>
        <w:tblOverlap w:val="neve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740"/>
        <w:gridCol w:w="1701"/>
        <w:gridCol w:w="1418"/>
        <w:gridCol w:w="2126"/>
      </w:tblGrid>
      <w:tr w:rsidR="00BD19FB" w:rsidRPr="00B6486D" w14:paraId="37D00547" w14:textId="77777777" w:rsidTr="00535F0B">
        <w:trPr>
          <w:cantSplit/>
        </w:trPr>
        <w:tc>
          <w:tcPr>
            <w:tcW w:w="1276" w:type="dxa"/>
            <w:tcBorders>
              <w:top w:val="single" w:sz="4" w:space="0" w:color="auto"/>
              <w:bottom w:val="nil"/>
            </w:tcBorders>
          </w:tcPr>
          <w:p w14:paraId="67186519" w14:textId="77777777" w:rsidR="00BD19FB" w:rsidRPr="00B6486D" w:rsidRDefault="00BD19FB" w:rsidP="00535F0B">
            <w:pPr>
              <w:ind w:right="-142"/>
              <w:jc w:val="both"/>
              <w:rPr>
                <w:rFonts w:ascii="Times New Roman" w:hAnsi="Times New Roman" w:cs="Times New Roman"/>
                <w:sz w:val="24"/>
                <w:szCs w:val="24"/>
              </w:rPr>
            </w:pPr>
            <w:r w:rsidRPr="00B6486D">
              <w:rPr>
                <w:rFonts w:ascii="Times New Roman" w:hAnsi="Times New Roman" w:cs="Times New Roman"/>
                <w:i/>
                <w:sz w:val="24"/>
                <w:szCs w:val="24"/>
              </w:rPr>
              <w:t xml:space="preserve">T.canis </w:t>
            </w:r>
          </w:p>
        </w:tc>
        <w:tc>
          <w:tcPr>
            <w:tcW w:w="8402" w:type="dxa"/>
            <w:gridSpan w:val="5"/>
            <w:tcBorders>
              <w:bottom w:val="nil"/>
              <w:right w:val="single" w:sz="4" w:space="0" w:color="auto"/>
            </w:tcBorders>
          </w:tcPr>
          <w:p w14:paraId="2DEB52B0" w14:textId="77777777" w:rsidR="00BD19FB" w:rsidRPr="00B6486D" w:rsidRDefault="00BD19FB" w:rsidP="00535F0B">
            <w:pPr>
              <w:ind w:right="-142"/>
              <w:jc w:val="center"/>
              <w:rPr>
                <w:rFonts w:ascii="Times New Roman" w:hAnsi="Times New Roman" w:cs="Times New Roman"/>
                <w:sz w:val="24"/>
                <w:szCs w:val="24"/>
              </w:rPr>
            </w:pPr>
            <w:r w:rsidRPr="00B6486D">
              <w:rPr>
                <w:rFonts w:ascii="Times New Roman" w:hAnsi="Times New Roman" w:cs="Times New Roman"/>
                <w:sz w:val="24"/>
                <w:szCs w:val="24"/>
              </w:rPr>
              <w:t>po nitroskanato sušėrimo</w:t>
            </w:r>
          </w:p>
        </w:tc>
      </w:tr>
      <w:tr w:rsidR="00BD19FB" w:rsidRPr="00B6486D" w14:paraId="4014FFD8" w14:textId="77777777" w:rsidTr="00535F0B">
        <w:tc>
          <w:tcPr>
            <w:tcW w:w="1276" w:type="dxa"/>
            <w:tcBorders>
              <w:top w:val="nil"/>
              <w:bottom w:val="single" w:sz="4" w:space="0" w:color="auto"/>
            </w:tcBorders>
          </w:tcPr>
          <w:p w14:paraId="42673861" w14:textId="77777777" w:rsidR="00BD19FB" w:rsidRPr="00B6486D" w:rsidRDefault="00BD19FB" w:rsidP="00535F0B">
            <w:pPr>
              <w:ind w:right="-142"/>
              <w:jc w:val="both"/>
              <w:rPr>
                <w:rFonts w:ascii="Times New Roman" w:hAnsi="Times New Roman" w:cs="Times New Roman"/>
                <w:sz w:val="24"/>
                <w:szCs w:val="24"/>
              </w:rPr>
            </w:pPr>
            <w:r w:rsidRPr="00B6486D">
              <w:rPr>
                <w:rFonts w:ascii="Times New Roman" w:hAnsi="Times New Roman" w:cs="Times New Roman"/>
                <w:sz w:val="24"/>
                <w:szCs w:val="24"/>
              </w:rPr>
              <w:t>audiniai</w:t>
            </w:r>
          </w:p>
        </w:tc>
        <w:tc>
          <w:tcPr>
            <w:tcW w:w="1417" w:type="dxa"/>
            <w:tcBorders>
              <w:top w:val="single" w:sz="4" w:space="0" w:color="auto"/>
              <w:bottom w:val="single" w:sz="4" w:space="0" w:color="auto"/>
              <w:right w:val="single" w:sz="4" w:space="0" w:color="auto"/>
            </w:tcBorders>
          </w:tcPr>
          <w:p w14:paraId="0CEAB4F0" w14:textId="77777777" w:rsidR="00BD19FB" w:rsidRPr="00B6486D" w:rsidRDefault="00BD19FB" w:rsidP="00535F0B">
            <w:pPr>
              <w:ind w:right="-142"/>
              <w:jc w:val="center"/>
              <w:rPr>
                <w:rFonts w:ascii="Times New Roman" w:hAnsi="Times New Roman" w:cs="Times New Roman"/>
                <w:sz w:val="24"/>
                <w:szCs w:val="24"/>
              </w:rPr>
            </w:pPr>
            <w:r w:rsidRPr="00B6486D">
              <w:rPr>
                <w:rFonts w:ascii="Times New Roman" w:hAnsi="Times New Roman" w:cs="Times New Roman"/>
                <w:sz w:val="24"/>
                <w:szCs w:val="24"/>
              </w:rPr>
              <w:t>4</w:t>
            </w:r>
          </w:p>
          <w:p w14:paraId="232C0A8B" w14:textId="77777777" w:rsidR="00BD19FB" w:rsidRPr="00B6486D" w:rsidRDefault="00BD19FB" w:rsidP="00535F0B">
            <w:pPr>
              <w:ind w:right="-142"/>
              <w:jc w:val="center"/>
              <w:rPr>
                <w:rFonts w:ascii="Times New Roman" w:hAnsi="Times New Roman" w:cs="Times New Roman"/>
                <w:sz w:val="24"/>
                <w:szCs w:val="24"/>
              </w:rPr>
            </w:pPr>
            <w:r w:rsidRPr="00B6486D">
              <w:rPr>
                <w:rFonts w:ascii="Times New Roman" w:hAnsi="Times New Roman" w:cs="Times New Roman"/>
                <w:sz w:val="24"/>
                <w:szCs w:val="24"/>
              </w:rPr>
              <w:t>valandą</w:t>
            </w:r>
          </w:p>
        </w:tc>
        <w:tc>
          <w:tcPr>
            <w:tcW w:w="1740" w:type="dxa"/>
            <w:tcBorders>
              <w:top w:val="single" w:sz="4" w:space="0" w:color="auto"/>
              <w:left w:val="single" w:sz="4" w:space="0" w:color="auto"/>
              <w:bottom w:val="single" w:sz="4" w:space="0" w:color="auto"/>
              <w:right w:val="single" w:sz="4" w:space="0" w:color="auto"/>
            </w:tcBorders>
          </w:tcPr>
          <w:p w14:paraId="6B9D488A" w14:textId="77777777" w:rsidR="00BD19FB" w:rsidRPr="00B6486D" w:rsidRDefault="00BD19FB" w:rsidP="00535F0B">
            <w:pPr>
              <w:ind w:right="-142"/>
              <w:jc w:val="center"/>
              <w:rPr>
                <w:rFonts w:ascii="Times New Roman" w:hAnsi="Times New Roman" w:cs="Times New Roman"/>
                <w:sz w:val="24"/>
                <w:szCs w:val="24"/>
              </w:rPr>
            </w:pPr>
            <w:r w:rsidRPr="00B6486D">
              <w:rPr>
                <w:rFonts w:ascii="Times New Roman" w:hAnsi="Times New Roman" w:cs="Times New Roman"/>
                <w:sz w:val="24"/>
                <w:szCs w:val="24"/>
              </w:rPr>
              <w:t>11</w:t>
            </w:r>
          </w:p>
          <w:p w14:paraId="0BF4D25E" w14:textId="77777777" w:rsidR="00BD19FB" w:rsidRPr="00B6486D" w:rsidRDefault="00BD19FB" w:rsidP="00535F0B">
            <w:pPr>
              <w:ind w:right="-142"/>
              <w:jc w:val="center"/>
              <w:rPr>
                <w:rFonts w:ascii="Times New Roman" w:hAnsi="Times New Roman" w:cs="Times New Roman"/>
                <w:sz w:val="24"/>
                <w:szCs w:val="24"/>
              </w:rPr>
            </w:pPr>
            <w:r w:rsidRPr="00B6486D">
              <w:rPr>
                <w:rFonts w:ascii="Times New Roman" w:hAnsi="Times New Roman" w:cs="Times New Roman"/>
                <w:sz w:val="24"/>
                <w:szCs w:val="24"/>
              </w:rPr>
              <w:t>valandą</w:t>
            </w:r>
          </w:p>
        </w:tc>
        <w:tc>
          <w:tcPr>
            <w:tcW w:w="1701" w:type="dxa"/>
            <w:tcBorders>
              <w:top w:val="single" w:sz="4" w:space="0" w:color="auto"/>
              <w:left w:val="single" w:sz="4" w:space="0" w:color="auto"/>
              <w:bottom w:val="single" w:sz="4" w:space="0" w:color="auto"/>
              <w:right w:val="single" w:sz="4" w:space="0" w:color="auto"/>
            </w:tcBorders>
          </w:tcPr>
          <w:p w14:paraId="4A3719EB" w14:textId="77777777" w:rsidR="00BD19FB" w:rsidRPr="00B6486D" w:rsidRDefault="00BD19FB" w:rsidP="00535F0B">
            <w:pPr>
              <w:ind w:right="-142"/>
              <w:jc w:val="center"/>
              <w:rPr>
                <w:rFonts w:ascii="Times New Roman" w:hAnsi="Times New Roman" w:cs="Times New Roman"/>
                <w:sz w:val="24"/>
                <w:szCs w:val="24"/>
              </w:rPr>
            </w:pPr>
            <w:r w:rsidRPr="00B6486D">
              <w:rPr>
                <w:rFonts w:ascii="Times New Roman" w:hAnsi="Times New Roman" w:cs="Times New Roman"/>
                <w:sz w:val="24"/>
                <w:szCs w:val="24"/>
              </w:rPr>
              <w:t>27</w:t>
            </w:r>
          </w:p>
          <w:p w14:paraId="3EEA27EF" w14:textId="77777777" w:rsidR="00BD19FB" w:rsidRPr="00B6486D" w:rsidRDefault="00BD19FB" w:rsidP="00535F0B">
            <w:pPr>
              <w:ind w:right="-142"/>
              <w:jc w:val="center"/>
              <w:rPr>
                <w:rFonts w:ascii="Times New Roman" w:hAnsi="Times New Roman" w:cs="Times New Roman"/>
                <w:sz w:val="24"/>
                <w:szCs w:val="24"/>
              </w:rPr>
            </w:pPr>
            <w:r w:rsidRPr="00B6486D">
              <w:rPr>
                <w:rFonts w:ascii="Times New Roman" w:hAnsi="Times New Roman" w:cs="Times New Roman"/>
                <w:sz w:val="24"/>
                <w:szCs w:val="24"/>
              </w:rPr>
              <w:t>valandą</w:t>
            </w:r>
          </w:p>
        </w:tc>
        <w:tc>
          <w:tcPr>
            <w:tcW w:w="1418" w:type="dxa"/>
            <w:tcBorders>
              <w:top w:val="single" w:sz="4" w:space="0" w:color="auto"/>
              <w:left w:val="single" w:sz="4" w:space="0" w:color="auto"/>
              <w:bottom w:val="single" w:sz="4" w:space="0" w:color="auto"/>
              <w:right w:val="single" w:sz="4" w:space="0" w:color="auto"/>
            </w:tcBorders>
          </w:tcPr>
          <w:p w14:paraId="380AD451" w14:textId="77777777" w:rsidR="00BD19FB" w:rsidRPr="00B6486D" w:rsidRDefault="00BD19FB" w:rsidP="00535F0B">
            <w:pPr>
              <w:ind w:right="-142"/>
              <w:jc w:val="center"/>
              <w:rPr>
                <w:rFonts w:ascii="Times New Roman" w:hAnsi="Times New Roman" w:cs="Times New Roman"/>
                <w:sz w:val="24"/>
                <w:szCs w:val="24"/>
              </w:rPr>
            </w:pPr>
            <w:r w:rsidRPr="00B6486D">
              <w:rPr>
                <w:rFonts w:ascii="Times New Roman" w:hAnsi="Times New Roman" w:cs="Times New Roman"/>
                <w:sz w:val="24"/>
                <w:szCs w:val="24"/>
              </w:rPr>
              <w:t>48</w:t>
            </w:r>
          </w:p>
          <w:p w14:paraId="127FEEC3" w14:textId="77777777" w:rsidR="00BD19FB" w:rsidRPr="00B6486D" w:rsidRDefault="00BD19FB" w:rsidP="00535F0B">
            <w:pPr>
              <w:ind w:right="-142"/>
              <w:jc w:val="center"/>
              <w:rPr>
                <w:rFonts w:ascii="Times New Roman" w:hAnsi="Times New Roman" w:cs="Times New Roman"/>
                <w:sz w:val="24"/>
                <w:szCs w:val="24"/>
              </w:rPr>
            </w:pPr>
            <w:r w:rsidRPr="00B6486D">
              <w:rPr>
                <w:rFonts w:ascii="Times New Roman" w:hAnsi="Times New Roman" w:cs="Times New Roman"/>
                <w:sz w:val="24"/>
                <w:szCs w:val="24"/>
              </w:rPr>
              <w:t>valandą</w:t>
            </w:r>
          </w:p>
        </w:tc>
        <w:tc>
          <w:tcPr>
            <w:tcW w:w="2126" w:type="dxa"/>
            <w:tcBorders>
              <w:top w:val="single" w:sz="4" w:space="0" w:color="auto"/>
              <w:left w:val="single" w:sz="4" w:space="0" w:color="auto"/>
              <w:bottom w:val="single" w:sz="4" w:space="0" w:color="auto"/>
              <w:right w:val="single" w:sz="4" w:space="0" w:color="auto"/>
            </w:tcBorders>
          </w:tcPr>
          <w:p w14:paraId="50F75F51" w14:textId="77777777" w:rsidR="00BD19FB" w:rsidRPr="00B6486D" w:rsidRDefault="00BD19FB" w:rsidP="00535F0B">
            <w:pPr>
              <w:ind w:right="-142"/>
              <w:jc w:val="center"/>
              <w:rPr>
                <w:rFonts w:ascii="Times New Roman" w:hAnsi="Times New Roman" w:cs="Times New Roman"/>
                <w:sz w:val="24"/>
                <w:szCs w:val="24"/>
              </w:rPr>
            </w:pPr>
            <w:r w:rsidRPr="00B6486D">
              <w:rPr>
                <w:rFonts w:ascii="Times New Roman" w:hAnsi="Times New Roman" w:cs="Times New Roman"/>
                <w:sz w:val="24"/>
                <w:szCs w:val="24"/>
              </w:rPr>
              <w:t>51</w:t>
            </w:r>
          </w:p>
          <w:p w14:paraId="3D109445" w14:textId="77777777" w:rsidR="00BD19FB" w:rsidRPr="00B6486D" w:rsidRDefault="00BD19FB" w:rsidP="00535F0B">
            <w:pPr>
              <w:ind w:right="-142"/>
              <w:jc w:val="center"/>
              <w:rPr>
                <w:rFonts w:ascii="Times New Roman" w:hAnsi="Times New Roman" w:cs="Times New Roman"/>
                <w:sz w:val="24"/>
                <w:szCs w:val="24"/>
              </w:rPr>
            </w:pPr>
            <w:r w:rsidRPr="00B6486D">
              <w:rPr>
                <w:rFonts w:ascii="Times New Roman" w:hAnsi="Times New Roman" w:cs="Times New Roman"/>
                <w:sz w:val="24"/>
                <w:szCs w:val="24"/>
              </w:rPr>
              <w:t>valandą</w:t>
            </w:r>
          </w:p>
        </w:tc>
      </w:tr>
      <w:tr w:rsidR="00BD19FB" w:rsidRPr="00B6486D" w14:paraId="01809456" w14:textId="77777777" w:rsidTr="00535F0B">
        <w:tc>
          <w:tcPr>
            <w:tcW w:w="1276" w:type="dxa"/>
            <w:tcBorders>
              <w:top w:val="nil"/>
            </w:tcBorders>
          </w:tcPr>
          <w:p w14:paraId="00A7E713" w14:textId="77777777" w:rsidR="00BD19FB" w:rsidRPr="00B6486D" w:rsidRDefault="00BD19FB" w:rsidP="00535F0B">
            <w:pPr>
              <w:ind w:right="-142"/>
              <w:jc w:val="center"/>
              <w:rPr>
                <w:rFonts w:ascii="Times New Roman" w:hAnsi="Times New Roman" w:cs="Times New Roman"/>
                <w:sz w:val="24"/>
                <w:szCs w:val="24"/>
              </w:rPr>
            </w:pPr>
            <w:r w:rsidRPr="00B6486D">
              <w:rPr>
                <w:rFonts w:ascii="Times New Roman" w:hAnsi="Times New Roman" w:cs="Times New Roman"/>
                <w:sz w:val="24"/>
                <w:szCs w:val="24"/>
              </w:rPr>
              <w:t>Raumenys</w:t>
            </w:r>
          </w:p>
        </w:tc>
        <w:tc>
          <w:tcPr>
            <w:tcW w:w="1417" w:type="dxa"/>
            <w:tcBorders>
              <w:top w:val="single" w:sz="4" w:space="0" w:color="auto"/>
              <w:bottom w:val="single" w:sz="4" w:space="0" w:color="auto"/>
              <w:right w:val="single" w:sz="4" w:space="0" w:color="auto"/>
            </w:tcBorders>
          </w:tcPr>
          <w:p w14:paraId="44588311" w14:textId="77777777" w:rsidR="00BD19FB" w:rsidRPr="00B6486D" w:rsidRDefault="00BD19FB" w:rsidP="00535F0B">
            <w:pPr>
              <w:ind w:right="-142"/>
              <w:jc w:val="center"/>
              <w:rPr>
                <w:rFonts w:ascii="Times New Roman" w:hAnsi="Times New Roman" w:cs="Times New Roman"/>
                <w:sz w:val="24"/>
                <w:szCs w:val="24"/>
              </w:rPr>
            </w:pPr>
            <w:r w:rsidRPr="00B6486D">
              <w:rPr>
                <w:rFonts w:ascii="Times New Roman" w:hAnsi="Times New Roman" w:cs="Times New Roman"/>
                <w:sz w:val="24"/>
                <w:szCs w:val="24"/>
              </w:rPr>
              <w:t xml:space="preserve">teigiama </w:t>
            </w:r>
          </w:p>
          <w:p w14:paraId="12A901BD" w14:textId="77777777" w:rsidR="00BD19FB" w:rsidRPr="00B6486D" w:rsidRDefault="00BD19FB" w:rsidP="00535F0B">
            <w:pPr>
              <w:ind w:right="-142"/>
              <w:jc w:val="center"/>
              <w:rPr>
                <w:rFonts w:ascii="Times New Roman" w:hAnsi="Times New Roman" w:cs="Times New Roman"/>
                <w:sz w:val="24"/>
                <w:szCs w:val="24"/>
              </w:rPr>
            </w:pPr>
            <w:r w:rsidRPr="00B6486D">
              <w:rPr>
                <w:rFonts w:ascii="Times New Roman" w:hAnsi="Times New Roman" w:cs="Times New Roman"/>
                <w:sz w:val="24"/>
                <w:szCs w:val="24"/>
              </w:rPr>
              <w:t>PAS reakcija</w:t>
            </w:r>
          </w:p>
        </w:tc>
        <w:tc>
          <w:tcPr>
            <w:tcW w:w="1740" w:type="dxa"/>
            <w:tcBorders>
              <w:top w:val="single" w:sz="4" w:space="0" w:color="auto"/>
              <w:left w:val="single" w:sz="4" w:space="0" w:color="auto"/>
              <w:bottom w:val="single" w:sz="4" w:space="0" w:color="auto"/>
              <w:right w:val="single" w:sz="4" w:space="0" w:color="auto"/>
            </w:tcBorders>
          </w:tcPr>
          <w:p w14:paraId="78B47770" w14:textId="77777777" w:rsidR="00BD19FB" w:rsidRPr="00B6486D" w:rsidRDefault="00BD19FB" w:rsidP="00535F0B">
            <w:pPr>
              <w:ind w:right="-142"/>
              <w:jc w:val="center"/>
              <w:rPr>
                <w:rFonts w:ascii="Times New Roman" w:hAnsi="Times New Roman" w:cs="Times New Roman"/>
                <w:sz w:val="24"/>
                <w:szCs w:val="24"/>
              </w:rPr>
            </w:pPr>
            <w:r w:rsidRPr="00B6486D">
              <w:rPr>
                <w:rFonts w:ascii="Times New Roman" w:hAnsi="Times New Roman" w:cs="Times New Roman"/>
                <w:sz w:val="24"/>
                <w:szCs w:val="24"/>
              </w:rPr>
              <w:t xml:space="preserve">teigiama </w:t>
            </w:r>
          </w:p>
          <w:p w14:paraId="3E570457" w14:textId="77777777" w:rsidR="00BD19FB" w:rsidRPr="00B6486D" w:rsidRDefault="00BD19FB" w:rsidP="00535F0B">
            <w:pPr>
              <w:ind w:right="-142"/>
              <w:jc w:val="center"/>
              <w:rPr>
                <w:rFonts w:ascii="Times New Roman" w:hAnsi="Times New Roman" w:cs="Times New Roman"/>
                <w:sz w:val="24"/>
                <w:szCs w:val="24"/>
              </w:rPr>
            </w:pPr>
            <w:r w:rsidRPr="00B6486D">
              <w:rPr>
                <w:rFonts w:ascii="Times New Roman" w:hAnsi="Times New Roman" w:cs="Times New Roman"/>
                <w:sz w:val="24"/>
                <w:szCs w:val="24"/>
              </w:rPr>
              <w:t>PAS reakcija</w:t>
            </w:r>
          </w:p>
        </w:tc>
        <w:tc>
          <w:tcPr>
            <w:tcW w:w="1701" w:type="dxa"/>
            <w:tcBorders>
              <w:top w:val="single" w:sz="4" w:space="0" w:color="auto"/>
              <w:left w:val="single" w:sz="4" w:space="0" w:color="auto"/>
              <w:bottom w:val="single" w:sz="4" w:space="0" w:color="auto"/>
              <w:right w:val="single" w:sz="4" w:space="0" w:color="auto"/>
            </w:tcBorders>
          </w:tcPr>
          <w:p w14:paraId="2B4E52CD" w14:textId="77777777" w:rsidR="00BD19FB" w:rsidRPr="00B6486D" w:rsidRDefault="00BD19FB" w:rsidP="00535F0B">
            <w:pPr>
              <w:ind w:right="-142"/>
              <w:jc w:val="center"/>
              <w:rPr>
                <w:rFonts w:ascii="Times New Roman" w:hAnsi="Times New Roman" w:cs="Times New Roman"/>
                <w:sz w:val="24"/>
                <w:szCs w:val="24"/>
              </w:rPr>
            </w:pPr>
            <w:r w:rsidRPr="00B6486D">
              <w:rPr>
                <w:rFonts w:ascii="Times New Roman" w:hAnsi="Times New Roman" w:cs="Times New Roman"/>
                <w:sz w:val="24"/>
                <w:szCs w:val="24"/>
              </w:rPr>
              <w:t>reti, pavieniai glikogeno dribsniai</w:t>
            </w:r>
          </w:p>
        </w:tc>
        <w:tc>
          <w:tcPr>
            <w:tcW w:w="1418" w:type="dxa"/>
            <w:tcBorders>
              <w:top w:val="single" w:sz="4" w:space="0" w:color="auto"/>
              <w:left w:val="single" w:sz="4" w:space="0" w:color="auto"/>
              <w:bottom w:val="single" w:sz="4" w:space="0" w:color="auto"/>
              <w:right w:val="single" w:sz="4" w:space="0" w:color="auto"/>
            </w:tcBorders>
          </w:tcPr>
          <w:p w14:paraId="76CB4A1A" w14:textId="77777777" w:rsidR="00BD19FB" w:rsidRPr="00B6486D" w:rsidRDefault="00BD19FB" w:rsidP="00535F0B">
            <w:pPr>
              <w:ind w:right="-142"/>
              <w:jc w:val="center"/>
              <w:rPr>
                <w:rFonts w:ascii="Times New Roman" w:hAnsi="Times New Roman" w:cs="Times New Roman"/>
                <w:sz w:val="24"/>
                <w:szCs w:val="24"/>
              </w:rPr>
            </w:pPr>
            <w:r w:rsidRPr="00B6486D">
              <w:rPr>
                <w:rFonts w:ascii="Times New Roman" w:hAnsi="Times New Roman" w:cs="Times New Roman"/>
                <w:sz w:val="24"/>
                <w:szCs w:val="24"/>
              </w:rPr>
              <w:t>neigiama PAS reakcija</w:t>
            </w:r>
          </w:p>
        </w:tc>
        <w:tc>
          <w:tcPr>
            <w:tcW w:w="2126" w:type="dxa"/>
            <w:tcBorders>
              <w:top w:val="single" w:sz="4" w:space="0" w:color="auto"/>
              <w:left w:val="single" w:sz="4" w:space="0" w:color="auto"/>
              <w:bottom w:val="single" w:sz="4" w:space="0" w:color="auto"/>
              <w:right w:val="single" w:sz="4" w:space="0" w:color="auto"/>
            </w:tcBorders>
          </w:tcPr>
          <w:p w14:paraId="6FE6BA28" w14:textId="77777777" w:rsidR="00BD19FB" w:rsidRPr="00B6486D" w:rsidRDefault="00BD19FB" w:rsidP="00535F0B">
            <w:pPr>
              <w:ind w:right="-142"/>
              <w:jc w:val="center"/>
              <w:rPr>
                <w:rFonts w:ascii="Times New Roman" w:hAnsi="Times New Roman" w:cs="Times New Roman"/>
                <w:sz w:val="24"/>
                <w:szCs w:val="24"/>
              </w:rPr>
            </w:pPr>
            <w:r w:rsidRPr="00B6486D">
              <w:rPr>
                <w:rFonts w:ascii="Times New Roman" w:hAnsi="Times New Roman" w:cs="Times New Roman"/>
                <w:sz w:val="24"/>
                <w:szCs w:val="24"/>
              </w:rPr>
              <w:t>neigiama PAS reakcija</w:t>
            </w:r>
          </w:p>
        </w:tc>
      </w:tr>
      <w:tr w:rsidR="00BD19FB" w:rsidRPr="00B6486D" w14:paraId="12953E83" w14:textId="77777777" w:rsidTr="00535F0B">
        <w:tc>
          <w:tcPr>
            <w:tcW w:w="1276" w:type="dxa"/>
          </w:tcPr>
          <w:p w14:paraId="3CC747D6" w14:textId="77777777" w:rsidR="00BD19FB" w:rsidRPr="00B6486D" w:rsidRDefault="00BD19FB" w:rsidP="00535F0B">
            <w:pPr>
              <w:ind w:right="-142"/>
              <w:jc w:val="center"/>
              <w:rPr>
                <w:rFonts w:ascii="Times New Roman" w:hAnsi="Times New Roman" w:cs="Times New Roman"/>
                <w:sz w:val="24"/>
                <w:szCs w:val="24"/>
              </w:rPr>
            </w:pPr>
            <w:r w:rsidRPr="00B6486D">
              <w:rPr>
                <w:rFonts w:ascii="Times New Roman" w:hAnsi="Times New Roman" w:cs="Times New Roman"/>
                <w:sz w:val="24"/>
                <w:szCs w:val="24"/>
              </w:rPr>
              <w:t>Žarnos epitelis</w:t>
            </w:r>
          </w:p>
        </w:tc>
        <w:tc>
          <w:tcPr>
            <w:tcW w:w="1417" w:type="dxa"/>
            <w:tcBorders>
              <w:top w:val="single" w:sz="4" w:space="0" w:color="auto"/>
              <w:right w:val="single" w:sz="4" w:space="0" w:color="auto"/>
            </w:tcBorders>
          </w:tcPr>
          <w:p w14:paraId="441BB71B" w14:textId="77777777" w:rsidR="00BD19FB" w:rsidRPr="00B6486D" w:rsidRDefault="00BD19FB" w:rsidP="00535F0B">
            <w:pPr>
              <w:ind w:right="-142"/>
              <w:jc w:val="center"/>
              <w:rPr>
                <w:rFonts w:ascii="Times New Roman" w:hAnsi="Times New Roman" w:cs="Times New Roman"/>
                <w:sz w:val="24"/>
                <w:szCs w:val="24"/>
              </w:rPr>
            </w:pPr>
            <w:r w:rsidRPr="00B6486D">
              <w:rPr>
                <w:rFonts w:ascii="Times New Roman" w:hAnsi="Times New Roman" w:cs="Times New Roman"/>
                <w:sz w:val="24"/>
                <w:szCs w:val="24"/>
              </w:rPr>
              <w:t>apikaliniame poliuje neigiama PAS reakcija</w:t>
            </w:r>
          </w:p>
        </w:tc>
        <w:tc>
          <w:tcPr>
            <w:tcW w:w="1740" w:type="dxa"/>
            <w:tcBorders>
              <w:top w:val="single" w:sz="4" w:space="0" w:color="auto"/>
              <w:left w:val="single" w:sz="4" w:space="0" w:color="auto"/>
              <w:right w:val="single" w:sz="4" w:space="0" w:color="auto"/>
            </w:tcBorders>
          </w:tcPr>
          <w:p w14:paraId="764C6E5B" w14:textId="77777777" w:rsidR="00BD19FB" w:rsidRPr="00B6486D" w:rsidRDefault="00BD19FB" w:rsidP="00535F0B">
            <w:pPr>
              <w:ind w:right="-142"/>
              <w:jc w:val="center"/>
              <w:rPr>
                <w:rFonts w:ascii="Times New Roman" w:hAnsi="Times New Roman" w:cs="Times New Roman"/>
                <w:sz w:val="24"/>
                <w:szCs w:val="24"/>
              </w:rPr>
            </w:pPr>
            <w:r w:rsidRPr="00B6486D">
              <w:rPr>
                <w:rFonts w:ascii="Times New Roman" w:hAnsi="Times New Roman" w:cs="Times New Roman"/>
                <w:sz w:val="24"/>
                <w:szCs w:val="24"/>
              </w:rPr>
              <w:t>silpnai teigiama PAS reakcija centrinėje ląstelės citoplazmoje</w:t>
            </w:r>
          </w:p>
        </w:tc>
        <w:tc>
          <w:tcPr>
            <w:tcW w:w="1701" w:type="dxa"/>
            <w:tcBorders>
              <w:top w:val="single" w:sz="4" w:space="0" w:color="auto"/>
              <w:left w:val="single" w:sz="4" w:space="0" w:color="auto"/>
              <w:right w:val="single" w:sz="4" w:space="0" w:color="auto"/>
            </w:tcBorders>
          </w:tcPr>
          <w:p w14:paraId="6D329A4F" w14:textId="77777777" w:rsidR="00BD19FB" w:rsidRPr="00B6486D" w:rsidRDefault="00BD19FB" w:rsidP="00535F0B">
            <w:pPr>
              <w:ind w:right="-142"/>
              <w:jc w:val="center"/>
              <w:rPr>
                <w:rFonts w:ascii="Times New Roman" w:hAnsi="Times New Roman" w:cs="Times New Roman"/>
                <w:sz w:val="24"/>
                <w:szCs w:val="24"/>
              </w:rPr>
            </w:pPr>
            <w:r w:rsidRPr="00B6486D">
              <w:rPr>
                <w:rFonts w:ascii="Times New Roman" w:hAnsi="Times New Roman" w:cs="Times New Roman"/>
                <w:sz w:val="24"/>
                <w:szCs w:val="24"/>
              </w:rPr>
              <w:t>glikogeno pėdsakai virš branduolių</w:t>
            </w:r>
          </w:p>
        </w:tc>
        <w:tc>
          <w:tcPr>
            <w:tcW w:w="1418" w:type="dxa"/>
            <w:tcBorders>
              <w:top w:val="single" w:sz="4" w:space="0" w:color="auto"/>
              <w:left w:val="single" w:sz="4" w:space="0" w:color="auto"/>
              <w:right w:val="single" w:sz="4" w:space="0" w:color="auto"/>
            </w:tcBorders>
          </w:tcPr>
          <w:p w14:paraId="4956AF47" w14:textId="77777777" w:rsidR="00BD19FB" w:rsidRPr="00B6486D" w:rsidRDefault="00BD19FB" w:rsidP="00535F0B">
            <w:pPr>
              <w:ind w:right="-142"/>
              <w:jc w:val="center"/>
              <w:rPr>
                <w:rFonts w:ascii="Times New Roman" w:hAnsi="Times New Roman" w:cs="Times New Roman"/>
                <w:sz w:val="24"/>
                <w:szCs w:val="24"/>
              </w:rPr>
            </w:pPr>
            <w:r w:rsidRPr="00B6486D">
              <w:rPr>
                <w:rFonts w:ascii="Times New Roman" w:hAnsi="Times New Roman" w:cs="Times New Roman"/>
                <w:sz w:val="24"/>
                <w:szCs w:val="24"/>
              </w:rPr>
              <w:t>neigiama PAS reakcija</w:t>
            </w:r>
          </w:p>
        </w:tc>
        <w:tc>
          <w:tcPr>
            <w:tcW w:w="2126" w:type="dxa"/>
            <w:tcBorders>
              <w:top w:val="single" w:sz="4" w:space="0" w:color="auto"/>
              <w:left w:val="single" w:sz="4" w:space="0" w:color="auto"/>
              <w:right w:val="single" w:sz="4" w:space="0" w:color="auto"/>
            </w:tcBorders>
          </w:tcPr>
          <w:p w14:paraId="1D8F03E6" w14:textId="77777777" w:rsidR="00BD19FB" w:rsidRPr="00B6486D" w:rsidRDefault="00BD19FB" w:rsidP="00535F0B">
            <w:pPr>
              <w:ind w:right="-142"/>
              <w:jc w:val="center"/>
              <w:rPr>
                <w:rFonts w:ascii="Times New Roman" w:hAnsi="Times New Roman" w:cs="Times New Roman"/>
                <w:sz w:val="24"/>
                <w:szCs w:val="24"/>
              </w:rPr>
            </w:pPr>
            <w:r w:rsidRPr="00B6486D">
              <w:rPr>
                <w:rFonts w:ascii="Times New Roman" w:hAnsi="Times New Roman" w:cs="Times New Roman"/>
                <w:sz w:val="24"/>
                <w:szCs w:val="24"/>
              </w:rPr>
              <w:t>neigiama PAS reakcija</w:t>
            </w:r>
          </w:p>
        </w:tc>
      </w:tr>
    </w:tbl>
    <w:p w14:paraId="028BE4A9" w14:textId="77777777" w:rsidR="00BD19FB" w:rsidRPr="00B6486D" w:rsidRDefault="00BD19FB" w:rsidP="00BD19FB">
      <w:pPr>
        <w:spacing w:line="0" w:lineRule="atLeast"/>
        <w:rPr>
          <w:rFonts w:ascii="Times New Roman" w:eastAsia="Times New Roman" w:hAnsi="Times New Roman" w:cs="Times New Roman"/>
          <w:color w:val="808080"/>
          <w:sz w:val="24"/>
          <w:szCs w:val="24"/>
        </w:rPr>
      </w:pPr>
    </w:p>
    <w:p w14:paraId="4BCFDC4B" w14:textId="77777777" w:rsidR="00BD19FB" w:rsidRPr="00B6486D" w:rsidRDefault="00BD19FB" w:rsidP="00BD19FB">
      <w:pPr>
        <w:spacing w:line="0" w:lineRule="atLeast"/>
        <w:rPr>
          <w:rFonts w:ascii="Times New Roman" w:eastAsia="Times New Roman" w:hAnsi="Times New Roman" w:cs="Times New Roman"/>
          <w:color w:val="808080"/>
          <w:sz w:val="24"/>
          <w:szCs w:val="24"/>
        </w:rPr>
      </w:pPr>
    </w:p>
    <w:p w14:paraId="00430C3C" w14:textId="77777777" w:rsidR="00BD19FB" w:rsidRPr="00B6486D" w:rsidRDefault="00BD19FB" w:rsidP="00BD19FB">
      <w:pPr>
        <w:spacing w:line="264" w:lineRule="auto"/>
        <w:ind w:left="2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Darbe pateiktos iliustracijos (diagramos, grafikai, schemos, nuotraukos ir kt. vaizdinė medžiaga) vadinamos paveikslais, pirmiausia nurodomas jų numeris, toliau sutrumpintai </w:t>
      </w:r>
      <w:proofErr w:type="gramStart"/>
      <w:r w:rsidRPr="00B6486D">
        <w:rPr>
          <w:rFonts w:ascii="Times New Roman" w:eastAsia="Times New Roman" w:hAnsi="Times New Roman" w:cs="Times New Roman"/>
          <w:sz w:val="24"/>
          <w:szCs w:val="24"/>
        </w:rPr>
        <w:t>rašoma ,,pav</w:t>
      </w:r>
      <w:proofErr w:type="gramEnd"/>
      <w:r w:rsidRPr="00B6486D">
        <w:rPr>
          <w:rFonts w:ascii="Times New Roman" w:eastAsia="Times New Roman" w:hAnsi="Times New Roman" w:cs="Times New Roman"/>
          <w:sz w:val="24"/>
          <w:szCs w:val="24"/>
        </w:rPr>
        <w:t>.“</w:t>
      </w:r>
    </w:p>
    <w:p w14:paraId="2738FBE4" w14:textId="77777777" w:rsidR="00BD19FB" w:rsidRPr="00B6486D" w:rsidRDefault="00BD19FB" w:rsidP="00BD19FB">
      <w:pPr>
        <w:spacing w:line="0" w:lineRule="atLeast"/>
        <w:rPr>
          <w:rFonts w:ascii="Times New Roman" w:eastAsia="Times New Roman" w:hAnsi="Times New Roman" w:cs="Times New Roman"/>
          <w:color w:val="808080"/>
          <w:sz w:val="24"/>
          <w:szCs w:val="24"/>
        </w:rPr>
      </w:pPr>
    </w:p>
    <w:p w14:paraId="5024261B" w14:textId="77777777" w:rsidR="00BD19FB" w:rsidRPr="00B6486D" w:rsidRDefault="00BD19FB" w:rsidP="00BD19FB">
      <w:pPr>
        <w:spacing w:line="270" w:lineRule="auto"/>
        <w:ind w:left="2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Jei lentelę ar paveikslą teorinėje darbo dalyje sudarė pats autorius, turi būti pateikta nuoroda į tą literatūrą ar šaltinius, kuriais remiantis sudarytos šios iliustracijos, pvz., (šaltinis: sudaryta autoriaus, remiantis Johnson, 2009; Petrikas, 2014; Jonaitis, 2015).</w:t>
      </w:r>
    </w:p>
    <w:p w14:paraId="15D6BE97" w14:textId="77777777" w:rsidR="00BD19FB" w:rsidRPr="00B6486D" w:rsidRDefault="00BD19FB" w:rsidP="00BD19FB">
      <w:pPr>
        <w:spacing w:line="273" w:lineRule="auto"/>
        <w:ind w:left="260" w:firstLine="566"/>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Lentelėse ir paveiksluose naudojami dydžiai ir intervalai gali skirtis nuo pateikiamų kursinio darbo tekste. Didesnėse lentelėse informaciją galima pateikti vienos eilutės intervalu, šrifto dydis 10 pt, sudėtinguose paveiksluose 9–10 pt. Lentelės ir paveikslai turėtų būti kompaktiški ir neužimti daugiau kaip vieno puslapio. Didesnės lentelės ar paveikslai turėtų būti pateikiami kaip priedai, o tekste reikėtų pateikti nuorodą į priedą, pvz., (</w:t>
      </w:r>
      <w:r w:rsidRPr="00B6486D">
        <w:rPr>
          <w:rFonts w:ascii="Times New Roman" w:eastAsia="Times New Roman" w:hAnsi="Times New Roman" w:cs="Times New Roman"/>
          <w:i/>
          <w:sz w:val="24"/>
          <w:szCs w:val="24"/>
        </w:rPr>
        <w:t>žr. 1 priedą</w:t>
      </w:r>
      <w:r w:rsidRPr="00B6486D">
        <w:rPr>
          <w:rFonts w:ascii="Times New Roman" w:eastAsia="Times New Roman" w:hAnsi="Times New Roman" w:cs="Times New Roman"/>
          <w:sz w:val="24"/>
          <w:szCs w:val="24"/>
        </w:rPr>
        <w:t>).</w:t>
      </w:r>
    </w:p>
    <w:p w14:paraId="6A5A6618" w14:textId="77777777" w:rsidR="00BD19FB" w:rsidRPr="00B6486D" w:rsidRDefault="00BD19FB" w:rsidP="00BD19FB">
      <w:pPr>
        <w:spacing w:line="76" w:lineRule="exact"/>
        <w:rPr>
          <w:rFonts w:ascii="Times New Roman" w:eastAsia="Times New Roman" w:hAnsi="Times New Roman" w:cs="Times New Roman"/>
          <w:sz w:val="24"/>
          <w:szCs w:val="24"/>
        </w:rPr>
      </w:pPr>
    </w:p>
    <w:p w14:paraId="290B8C40" w14:textId="77777777" w:rsidR="00BD19FB" w:rsidRPr="00B6486D" w:rsidRDefault="00BD19FB" w:rsidP="00BD19FB">
      <w:pPr>
        <w:spacing w:line="266" w:lineRule="auto"/>
        <w:ind w:left="260" w:firstLine="566"/>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Tekste vaizdinė medžiaga (lentelės ir paveikslai) tik komentuojama (aptariama), paveiksluose esanti informacija daugiau nekartojama. Negalima pradėti ir baigti skyriaus ar poskyrio lentele ar paveikslu.</w:t>
      </w:r>
    </w:p>
    <w:p w14:paraId="3B102B72" w14:textId="77777777" w:rsidR="00BD19FB" w:rsidRPr="00B6486D" w:rsidRDefault="00BD19FB" w:rsidP="00BD19FB">
      <w:pPr>
        <w:spacing w:line="0" w:lineRule="atLeast"/>
        <w:rPr>
          <w:rFonts w:ascii="Times New Roman" w:eastAsia="Times New Roman" w:hAnsi="Times New Roman" w:cs="Times New Roman"/>
          <w:color w:val="808080"/>
          <w:sz w:val="24"/>
          <w:szCs w:val="24"/>
        </w:rPr>
      </w:pPr>
    </w:p>
    <w:p w14:paraId="765F9717" w14:textId="77777777" w:rsidR="00BD19FB" w:rsidRPr="00B6486D" w:rsidRDefault="00BD19FB" w:rsidP="00BD19FB">
      <w:pPr>
        <w:ind w:right="-483"/>
        <w:jc w:val="both"/>
        <w:rPr>
          <w:rFonts w:ascii="Times New Roman" w:hAnsi="Times New Roman" w:cs="Times New Roman"/>
          <w:sz w:val="24"/>
          <w:szCs w:val="24"/>
        </w:rPr>
      </w:pPr>
      <w:r w:rsidRPr="00B6486D">
        <w:rPr>
          <w:rFonts w:ascii="Times New Roman" w:hAnsi="Times New Roman" w:cs="Times New Roman"/>
          <w:sz w:val="24"/>
          <w:szCs w:val="24"/>
        </w:rPr>
        <w:object w:dxaOrig="9447" w:dyaOrig="6174" w14:anchorId="299F6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293.25pt" o:ole="" fillcolor="window">
            <v:imagedata r:id="rId13" o:title=""/>
          </v:shape>
          <o:OLEObject Type="Embed" ProgID="STATISTICAGraph" ShapeID="_x0000_i1025" DrawAspect="Content" ObjectID="_1677328824" r:id="rId14"/>
        </w:object>
      </w:r>
    </w:p>
    <w:p w14:paraId="4C345606" w14:textId="77777777" w:rsidR="00BD19FB" w:rsidRPr="00B6486D" w:rsidRDefault="00BD19FB" w:rsidP="007C6B25">
      <w:pPr>
        <w:ind w:right="-483"/>
        <w:jc w:val="center"/>
        <w:rPr>
          <w:rFonts w:ascii="Times New Roman" w:hAnsi="Times New Roman" w:cs="Times New Roman"/>
          <w:sz w:val="24"/>
          <w:szCs w:val="24"/>
        </w:rPr>
      </w:pPr>
      <w:r w:rsidRPr="00B6486D">
        <w:rPr>
          <w:rFonts w:ascii="Times New Roman" w:hAnsi="Times New Roman" w:cs="Times New Roman"/>
          <w:sz w:val="24"/>
          <w:szCs w:val="24"/>
        </w:rPr>
        <w:t xml:space="preserve">1 pav. Antrinių rinarijų kiekis (rhant3) </w:t>
      </w:r>
      <w:r w:rsidRPr="00B6486D">
        <w:rPr>
          <w:rFonts w:ascii="Times New Roman" w:hAnsi="Times New Roman" w:cs="Times New Roman"/>
          <w:i/>
          <w:sz w:val="24"/>
          <w:szCs w:val="24"/>
        </w:rPr>
        <w:t>A. grossulariae</w:t>
      </w:r>
      <w:r w:rsidRPr="00B6486D">
        <w:rPr>
          <w:rFonts w:ascii="Times New Roman" w:hAnsi="Times New Roman" w:cs="Times New Roman"/>
          <w:sz w:val="24"/>
          <w:szCs w:val="24"/>
        </w:rPr>
        <w:t xml:space="preserve">, </w:t>
      </w:r>
      <w:r w:rsidRPr="00B6486D">
        <w:rPr>
          <w:rFonts w:ascii="Times New Roman" w:hAnsi="Times New Roman" w:cs="Times New Roman"/>
          <w:i/>
          <w:sz w:val="24"/>
          <w:szCs w:val="24"/>
        </w:rPr>
        <w:t>A. triglochinis</w:t>
      </w:r>
      <w:r w:rsidRPr="00B6486D">
        <w:rPr>
          <w:rFonts w:ascii="Times New Roman" w:hAnsi="Times New Roman" w:cs="Times New Roman"/>
          <w:sz w:val="24"/>
          <w:szCs w:val="24"/>
        </w:rPr>
        <w:t xml:space="preserve"> ir hibridinių klonų sparnuotų partenogenetinių patelių antenų trečiajame narelyje.</w:t>
      </w:r>
    </w:p>
    <w:p w14:paraId="0ED50A03" w14:textId="77777777" w:rsidR="00BD19FB" w:rsidRPr="00B6486D" w:rsidRDefault="00BD19FB" w:rsidP="00BD19FB">
      <w:pPr>
        <w:ind w:right="-483"/>
        <w:jc w:val="both"/>
        <w:rPr>
          <w:rFonts w:ascii="Times New Roman" w:hAnsi="Times New Roman" w:cs="Times New Roman"/>
          <w:sz w:val="24"/>
          <w:szCs w:val="24"/>
        </w:rPr>
      </w:pPr>
    </w:p>
    <w:p w14:paraId="1DEDC2CC" w14:textId="77777777" w:rsidR="00BD19FB" w:rsidRPr="00B6486D" w:rsidRDefault="00BD19FB" w:rsidP="00BD19FB">
      <w:pPr>
        <w:spacing w:line="0" w:lineRule="atLeast"/>
        <w:ind w:left="260"/>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t>Literatūros ir šaltinių sąrašo sudarymas</w:t>
      </w:r>
    </w:p>
    <w:p w14:paraId="4556DE4E" w14:textId="77777777" w:rsidR="00BD19FB" w:rsidRPr="00B6486D" w:rsidRDefault="00BD19FB" w:rsidP="00BD19FB">
      <w:pPr>
        <w:spacing w:line="246" w:lineRule="exact"/>
        <w:rPr>
          <w:rFonts w:ascii="Times New Roman" w:eastAsia="Times New Roman" w:hAnsi="Times New Roman" w:cs="Times New Roman"/>
          <w:sz w:val="24"/>
          <w:szCs w:val="24"/>
        </w:rPr>
      </w:pPr>
    </w:p>
    <w:p w14:paraId="309B3A24" w14:textId="77777777" w:rsidR="00BD19FB" w:rsidRPr="00B6486D" w:rsidRDefault="00BD19FB" w:rsidP="00BD19FB">
      <w:pPr>
        <w:numPr>
          <w:ilvl w:val="0"/>
          <w:numId w:val="5"/>
        </w:numPr>
        <w:tabs>
          <w:tab w:val="left" w:pos="433"/>
        </w:tabs>
        <w:spacing w:line="273" w:lineRule="auto"/>
        <w:ind w:left="260" w:firstLine="2"/>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literatūros ir šaltinių sąrašą įtraukiama tik ta mokslinė literatūra ir šaltiniai, kuriais naudojosi (skaitė, analizavo) darbo autorius, rašydamas darbą, ir tekste pateikė nuorodas. Į literatūros ir šaltinių sąrašą </w:t>
      </w:r>
      <w:r w:rsidRPr="00B6486D">
        <w:rPr>
          <w:rFonts w:ascii="Times New Roman" w:eastAsia="Times New Roman" w:hAnsi="Times New Roman" w:cs="Times New Roman"/>
          <w:b/>
          <w:sz w:val="24"/>
          <w:szCs w:val="24"/>
        </w:rPr>
        <w:t xml:space="preserve">neįtraukiami </w:t>
      </w:r>
      <w:r w:rsidRPr="00B6486D">
        <w:rPr>
          <w:rFonts w:ascii="Times New Roman" w:eastAsia="Times New Roman" w:hAnsi="Times New Roman" w:cs="Times New Roman"/>
          <w:sz w:val="24"/>
          <w:szCs w:val="24"/>
        </w:rPr>
        <w:t>paskaitų konspektai ar dar nepublikuoti straipsniai. Nerekomenduojama rašant darbą naudotis</w:t>
      </w:r>
      <w:r w:rsidRPr="00B6486D">
        <w:rPr>
          <w:rFonts w:ascii="Times New Roman" w:eastAsia="Times New Roman" w:hAnsi="Times New Roman" w:cs="Times New Roman"/>
          <w:b/>
          <w:sz w:val="24"/>
          <w:szCs w:val="24"/>
        </w:rPr>
        <w:t xml:space="preserve"> </w:t>
      </w:r>
      <w:r w:rsidRPr="00B6486D">
        <w:rPr>
          <w:rFonts w:ascii="Times New Roman" w:eastAsia="Times New Roman" w:hAnsi="Times New Roman" w:cs="Times New Roman"/>
          <w:sz w:val="24"/>
          <w:szCs w:val="24"/>
        </w:rPr>
        <w:t xml:space="preserve">internetiniu dienraščiu </w:t>
      </w:r>
      <w:r w:rsidRPr="00B6486D">
        <w:rPr>
          <w:rFonts w:ascii="Times New Roman" w:eastAsia="Times New Roman" w:hAnsi="Times New Roman" w:cs="Times New Roman"/>
          <w:i/>
          <w:sz w:val="24"/>
          <w:szCs w:val="24"/>
        </w:rPr>
        <w:t>Delfi</w:t>
      </w:r>
      <w:r w:rsidRPr="00B6486D">
        <w:rPr>
          <w:rFonts w:ascii="Times New Roman" w:eastAsia="Times New Roman" w:hAnsi="Times New Roman" w:cs="Times New Roman"/>
          <w:sz w:val="24"/>
          <w:szCs w:val="24"/>
        </w:rPr>
        <w:t xml:space="preserve"> ir panašiais žinių portalais, taip pat </w:t>
      </w:r>
      <w:r w:rsidRPr="00B6486D">
        <w:rPr>
          <w:rFonts w:ascii="Times New Roman" w:eastAsia="Times New Roman" w:hAnsi="Times New Roman" w:cs="Times New Roman"/>
          <w:i/>
          <w:sz w:val="24"/>
          <w:szCs w:val="24"/>
        </w:rPr>
        <w:t>Wikipedijos</w:t>
      </w:r>
      <w:r w:rsidRPr="00B6486D">
        <w:rPr>
          <w:rFonts w:ascii="Times New Roman" w:eastAsia="Times New Roman" w:hAnsi="Times New Roman" w:cs="Times New Roman"/>
          <w:sz w:val="24"/>
          <w:szCs w:val="24"/>
        </w:rPr>
        <w:t xml:space="preserve"> šaltiniu, nebent būtų rasti ir išanalizuoti juose pateikti pirminiai šaltiniai.</w:t>
      </w:r>
    </w:p>
    <w:p w14:paraId="4E124ED2" w14:textId="77777777" w:rsidR="00BD19FB" w:rsidRPr="00B6486D" w:rsidRDefault="00BD19FB" w:rsidP="00BD19FB">
      <w:pPr>
        <w:spacing w:line="76" w:lineRule="exact"/>
        <w:rPr>
          <w:rFonts w:ascii="Times New Roman" w:eastAsia="Times New Roman" w:hAnsi="Times New Roman" w:cs="Times New Roman"/>
          <w:sz w:val="24"/>
          <w:szCs w:val="24"/>
        </w:rPr>
      </w:pPr>
    </w:p>
    <w:p w14:paraId="2F669CAA" w14:textId="5DF3529F" w:rsidR="00BD19FB" w:rsidRDefault="00BD19FB" w:rsidP="00BD19FB">
      <w:pPr>
        <w:spacing w:line="271" w:lineRule="auto"/>
        <w:ind w:left="260" w:firstLine="566"/>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Literatūros ir šaltinių sąrašas knygose, straipsniuose, elektroniniuose šaltiniuose etc. sudaromas originalo kalba, </w:t>
      </w:r>
      <w:r w:rsidRPr="007D1B8B">
        <w:rPr>
          <w:rFonts w:ascii="Times New Roman" w:eastAsia="Times New Roman" w:hAnsi="Times New Roman" w:cs="Times New Roman"/>
          <w:sz w:val="24"/>
          <w:szCs w:val="24"/>
        </w:rPr>
        <w:t xml:space="preserve">12 </w:t>
      </w:r>
      <w:r w:rsidRPr="00B6486D">
        <w:rPr>
          <w:rFonts w:ascii="Times New Roman" w:eastAsia="Times New Roman" w:hAnsi="Times New Roman" w:cs="Times New Roman"/>
          <w:sz w:val="24"/>
          <w:szCs w:val="24"/>
        </w:rPr>
        <w:t xml:space="preserve">pt dydžio šriftu, lotyniškos abėcėlės pagal autorių pavardes (literatūros ar šaltinio pavadinimą, jei nenurodytas autorius) </w:t>
      </w:r>
      <w:r>
        <w:rPr>
          <w:rFonts w:ascii="Times New Roman" w:eastAsia="Times New Roman" w:hAnsi="Times New Roman" w:cs="Times New Roman"/>
          <w:sz w:val="24"/>
          <w:szCs w:val="24"/>
        </w:rPr>
        <w:t>tvarka, yra numeruojamas.</w:t>
      </w:r>
    </w:p>
    <w:p w14:paraId="0E94FF73" w14:textId="77777777" w:rsidR="00BD19FB" w:rsidRPr="00DE6C6C" w:rsidRDefault="00BD19FB" w:rsidP="00BD19FB">
      <w:pPr>
        <w:spacing w:line="271" w:lineRule="auto"/>
        <w:ind w:left="260" w:firstLine="566"/>
        <w:jc w:val="both"/>
        <w:rPr>
          <w:rFonts w:ascii="Times New Roman" w:eastAsia="Times New Roman" w:hAnsi="Times New Roman" w:cs="Times New Roman"/>
          <w:sz w:val="24"/>
          <w:szCs w:val="24"/>
        </w:rPr>
      </w:pPr>
      <w:r w:rsidRPr="00B6486D">
        <w:rPr>
          <w:rFonts w:ascii="Times New Roman" w:hAnsi="Times New Roman" w:cs="Times New Roman"/>
          <w:sz w:val="24"/>
          <w:szCs w:val="24"/>
        </w:rPr>
        <w:t>Pirmiausiai sąraše nurodomi šaltiniai lotyniškomis raidėmis (lietuvių, anglų ir kt.), toliau surašomi autoriai kirilica ir kitais rašmenimis. Teisės aktai, sutartys ir kiti teisiniai dokumentai įrašomi pagal pirmo žodžio raidę abėcėlės tvarka ir numerio didėjimo tvarka. Šaltinių numeracija vieninga.</w:t>
      </w:r>
    </w:p>
    <w:p w14:paraId="0518A284" w14:textId="77777777" w:rsidR="00BD19FB" w:rsidRDefault="00BD19FB" w:rsidP="00BD19FB">
      <w:pPr>
        <w:spacing w:line="0" w:lineRule="atLeast"/>
        <w:ind w:left="284"/>
        <w:rPr>
          <w:rFonts w:ascii="Times New Roman" w:eastAsia="Times New Roman" w:hAnsi="Times New Roman" w:cs="Times New Roman"/>
          <w:color w:val="FF0000"/>
          <w:sz w:val="24"/>
          <w:szCs w:val="24"/>
        </w:rPr>
      </w:pPr>
    </w:p>
    <w:p w14:paraId="1D1F5D39" w14:textId="77777777" w:rsidR="00BD19FB" w:rsidRDefault="00BD19FB" w:rsidP="00BD19FB">
      <w:pPr>
        <w:spacing w:line="0" w:lineRule="atLeast"/>
        <w:ind w:left="284"/>
        <w:rPr>
          <w:rFonts w:ascii="Times New Roman" w:eastAsia="Times New Roman" w:hAnsi="Times New Roman" w:cs="Times New Roman"/>
          <w:color w:val="FF0000"/>
          <w:sz w:val="24"/>
          <w:szCs w:val="24"/>
        </w:rPr>
      </w:pPr>
    </w:p>
    <w:p w14:paraId="5748212F" w14:textId="77777777" w:rsidR="00BD19FB" w:rsidRPr="00B6486D" w:rsidRDefault="00BD19FB" w:rsidP="00BD19FB">
      <w:pPr>
        <w:spacing w:line="360" w:lineRule="auto"/>
        <w:ind w:left="284"/>
        <w:jc w:val="both"/>
        <w:rPr>
          <w:rFonts w:ascii="Times New Roman" w:hAnsi="Times New Roman" w:cs="Times New Roman"/>
          <w:sz w:val="24"/>
          <w:szCs w:val="24"/>
        </w:rPr>
      </w:pPr>
      <w:r w:rsidRPr="00B6486D">
        <w:rPr>
          <w:rFonts w:ascii="Times New Roman" w:hAnsi="Times New Roman" w:cs="Times New Roman"/>
          <w:b/>
          <w:sz w:val="24"/>
          <w:szCs w:val="24"/>
        </w:rPr>
        <w:t>Literatūros šaltinių aprašymo literatūros sąraše pavyzdžiai:</w:t>
      </w:r>
    </w:p>
    <w:p w14:paraId="052DDAE0" w14:textId="77777777" w:rsidR="00BD19FB" w:rsidRPr="00B6486D" w:rsidRDefault="00BD19FB" w:rsidP="00BD19FB">
      <w:pPr>
        <w:ind w:left="284" w:right="-246"/>
        <w:jc w:val="both"/>
        <w:rPr>
          <w:rFonts w:ascii="Times New Roman" w:hAnsi="Times New Roman" w:cs="Times New Roman"/>
          <w:b/>
          <w:sz w:val="24"/>
          <w:szCs w:val="24"/>
        </w:rPr>
      </w:pPr>
      <w:r w:rsidRPr="00B6486D">
        <w:rPr>
          <w:rFonts w:ascii="Times New Roman" w:hAnsi="Times New Roman" w:cs="Times New Roman"/>
          <w:b/>
          <w:sz w:val="24"/>
          <w:szCs w:val="24"/>
          <w:u w:val="single"/>
        </w:rPr>
        <w:t>Knygos</w:t>
      </w:r>
      <w:r w:rsidRPr="00B6486D">
        <w:rPr>
          <w:rFonts w:ascii="Times New Roman" w:hAnsi="Times New Roman" w:cs="Times New Roman"/>
          <w:b/>
          <w:sz w:val="24"/>
          <w:szCs w:val="24"/>
        </w:rPr>
        <w:t>:</w:t>
      </w:r>
    </w:p>
    <w:p w14:paraId="4B326BD6" w14:textId="77777777" w:rsidR="00BD19FB" w:rsidRPr="00B6486D" w:rsidRDefault="00BD19FB" w:rsidP="00BD19FB">
      <w:pPr>
        <w:ind w:left="284" w:right="-246"/>
        <w:jc w:val="both"/>
        <w:rPr>
          <w:rFonts w:ascii="Times New Roman" w:hAnsi="Times New Roman" w:cs="Times New Roman"/>
          <w:sz w:val="24"/>
          <w:szCs w:val="24"/>
        </w:rPr>
      </w:pPr>
      <w:r w:rsidRPr="00B6486D">
        <w:rPr>
          <w:rFonts w:ascii="Times New Roman" w:hAnsi="Times New Roman" w:cs="Times New Roman"/>
          <w:sz w:val="24"/>
          <w:szCs w:val="24"/>
        </w:rPr>
        <w:t xml:space="preserve">Bieliukas K., 1961. </w:t>
      </w:r>
      <w:r w:rsidRPr="00B6486D">
        <w:rPr>
          <w:rFonts w:ascii="Times New Roman" w:hAnsi="Times New Roman" w:cs="Times New Roman"/>
          <w:i/>
          <w:sz w:val="24"/>
          <w:szCs w:val="24"/>
        </w:rPr>
        <w:t>Ežerotyros pagrindai.</w:t>
      </w:r>
      <w:r w:rsidRPr="00B6486D">
        <w:rPr>
          <w:rFonts w:ascii="Times New Roman" w:hAnsi="Times New Roman" w:cs="Times New Roman"/>
          <w:sz w:val="24"/>
          <w:szCs w:val="24"/>
        </w:rPr>
        <w:t xml:space="preserve"> Vilnius, Lietuvos TSR mokslų akademijos geologijos ir geografijos institutas: 358 p.</w:t>
      </w:r>
    </w:p>
    <w:p w14:paraId="685FCDE0" w14:textId="77777777" w:rsidR="00BD19FB" w:rsidRPr="00B6486D" w:rsidRDefault="00BD19FB" w:rsidP="00BD19FB">
      <w:pPr>
        <w:ind w:left="284" w:right="-246"/>
        <w:jc w:val="both"/>
        <w:rPr>
          <w:rFonts w:ascii="Times New Roman" w:hAnsi="Times New Roman" w:cs="Times New Roman"/>
          <w:b/>
          <w:sz w:val="24"/>
          <w:szCs w:val="24"/>
        </w:rPr>
      </w:pPr>
      <w:r w:rsidRPr="00B6486D">
        <w:rPr>
          <w:rFonts w:ascii="Times New Roman" w:hAnsi="Times New Roman" w:cs="Times New Roman"/>
          <w:b/>
          <w:sz w:val="24"/>
          <w:szCs w:val="24"/>
        </w:rPr>
        <w:t>Skyriai knygose:</w:t>
      </w:r>
    </w:p>
    <w:p w14:paraId="3E6A021C" w14:textId="77777777" w:rsidR="00BD19FB" w:rsidRPr="00B6486D" w:rsidRDefault="00BD19FB" w:rsidP="00BD19FB">
      <w:pPr>
        <w:ind w:left="284" w:right="-246"/>
        <w:jc w:val="both"/>
        <w:rPr>
          <w:rFonts w:ascii="Times New Roman" w:eastAsia="AdvGulliv-R" w:hAnsi="Times New Roman" w:cs="Times New Roman"/>
          <w:color w:val="000000"/>
          <w:sz w:val="24"/>
          <w:szCs w:val="24"/>
        </w:rPr>
      </w:pPr>
      <w:r w:rsidRPr="00B6486D">
        <w:rPr>
          <w:rFonts w:ascii="Times New Roman" w:eastAsia="AdvGulliv-R" w:hAnsi="Times New Roman" w:cs="Times New Roman"/>
          <w:color w:val="000000"/>
          <w:sz w:val="24"/>
          <w:szCs w:val="24"/>
        </w:rPr>
        <w:t xml:space="preserve">Atkinson C.T., 2008. </w:t>
      </w:r>
      <w:r w:rsidRPr="00B6486D">
        <w:rPr>
          <w:rFonts w:ascii="Times New Roman" w:eastAsia="AdvGulliv-R" w:hAnsi="Times New Roman" w:cs="Times New Roman"/>
          <w:i/>
          <w:color w:val="000000"/>
          <w:sz w:val="24"/>
          <w:szCs w:val="24"/>
        </w:rPr>
        <w:t>Haemoproteus.</w:t>
      </w:r>
      <w:r w:rsidRPr="00B6486D">
        <w:rPr>
          <w:rFonts w:ascii="Times New Roman" w:eastAsia="AdvGulliv-R" w:hAnsi="Times New Roman" w:cs="Times New Roman"/>
          <w:color w:val="000000"/>
          <w:sz w:val="24"/>
          <w:szCs w:val="24"/>
        </w:rPr>
        <w:t xml:space="preserve"> Kn.: Atkinson C.T., Thomas N.J., Hunter B.C. (red.), Parasitic diseases of wild birds. Wiley-Blackwell, Ames, Iowa: 13-35.</w:t>
      </w:r>
    </w:p>
    <w:p w14:paraId="03DFD00E" w14:textId="77777777" w:rsidR="00BD19FB" w:rsidRPr="00B6486D" w:rsidRDefault="00BD19FB" w:rsidP="00BD19FB">
      <w:pPr>
        <w:ind w:left="284"/>
        <w:jc w:val="both"/>
        <w:rPr>
          <w:rFonts w:ascii="Times New Roman" w:hAnsi="Times New Roman" w:cs="Times New Roman"/>
          <w:b/>
          <w:sz w:val="24"/>
          <w:szCs w:val="24"/>
          <w:u w:val="single"/>
        </w:rPr>
      </w:pPr>
      <w:r w:rsidRPr="00B6486D">
        <w:rPr>
          <w:rFonts w:ascii="Times New Roman" w:hAnsi="Times New Roman" w:cs="Times New Roman"/>
          <w:b/>
          <w:sz w:val="24"/>
          <w:szCs w:val="24"/>
          <w:u w:val="single"/>
        </w:rPr>
        <w:t>Straipsniai moksliniuose žurnaluose (atspausdinti):</w:t>
      </w:r>
    </w:p>
    <w:p w14:paraId="3C3D616F" w14:textId="77777777" w:rsidR="00BD19FB" w:rsidRPr="00B6486D" w:rsidRDefault="00BD19FB" w:rsidP="00BD19FB">
      <w:pPr>
        <w:ind w:left="284"/>
        <w:jc w:val="both"/>
        <w:rPr>
          <w:rFonts w:ascii="Times New Roman" w:hAnsi="Times New Roman" w:cs="Times New Roman"/>
          <w:color w:val="000000"/>
          <w:sz w:val="24"/>
          <w:szCs w:val="24"/>
        </w:rPr>
      </w:pPr>
      <w:r w:rsidRPr="00B6486D">
        <w:rPr>
          <w:rFonts w:ascii="Times New Roman" w:hAnsi="Times New Roman" w:cs="Times New Roman"/>
          <w:sz w:val="24"/>
          <w:szCs w:val="24"/>
        </w:rPr>
        <w:t>Maniukas J., 1937. Indėlis Luodžio ežero erkėms (Hydrochnellae)</w:t>
      </w:r>
      <w:r w:rsidRPr="00B6486D">
        <w:rPr>
          <w:rFonts w:ascii="Times New Roman" w:hAnsi="Times New Roman" w:cs="Times New Roman"/>
          <w:i/>
          <w:sz w:val="24"/>
          <w:szCs w:val="24"/>
        </w:rPr>
        <w:t xml:space="preserve"> </w:t>
      </w:r>
      <w:r w:rsidRPr="00B6486D">
        <w:rPr>
          <w:rFonts w:ascii="Times New Roman" w:hAnsi="Times New Roman" w:cs="Times New Roman"/>
          <w:sz w:val="24"/>
          <w:szCs w:val="24"/>
        </w:rPr>
        <w:t xml:space="preserve">pažinti. </w:t>
      </w:r>
      <w:r w:rsidRPr="00B6486D">
        <w:rPr>
          <w:rFonts w:ascii="Times New Roman" w:hAnsi="Times New Roman" w:cs="Times New Roman"/>
          <w:i/>
          <w:sz w:val="24"/>
          <w:szCs w:val="24"/>
        </w:rPr>
        <w:t>Kosmos</w:t>
      </w:r>
      <w:r w:rsidRPr="00B6486D">
        <w:rPr>
          <w:rFonts w:ascii="Times New Roman" w:hAnsi="Times New Roman" w:cs="Times New Roman"/>
          <w:sz w:val="24"/>
          <w:szCs w:val="24"/>
        </w:rPr>
        <w:t xml:space="preserve">: </w:t>
      </w:r>
      <w:r w:rsidRPr="00B6486D">
        <w:rPr>
          <w:rFonts w:ascii="Times New Roman" w:hAnsi="Times New Roman" w:cs="Times New Roman"/>
          <w:color w:val="000000"/>
          <w:sz w:val="24"/>
          <w:szCs w:val="24"/>
        </w:rPr>
        <w:t>3-5.</w:t>
      </w:r>
    </w:p>
    <w:p w14:paraId="19CFA995" w14:textId="77777777" w:rsidR="00BD19FB" w:rsidRPr="00B6486D" w:rsidRDefault="00BD19FB" w:rsidP="00BD19FB">
      <w:pPr>
        <w:ind w:left="284"/>
        <w:jc w:val="both"/>
        <w:rPr>
          <w:rFonts w:ascii="Times New Roman" w:hAnsi="Times New Roman" w:cs="Times New Roman"/>
          <w:b/>
          <w:sz w:val="24"/>
          <w:szCs w:val="24"/>
        </w:rPr>
      </w:pPr>
      <w:r w:rsidRPr="00B6486D">
        <w:rPr>
          <w:rFonts w:ascii="Times New Roman" w:hAnsi="Times New Roman" w:cs="Times New Roman"/>
          <w:sz w:val="24"/>
          <w:szCs w:val="24"/>
        </w:rPr>
        <w:t xml:space="preserve">Kazlauskas R., 1960. Kai kurie duomenys apie Lietuvos TSR upių apsiuvas. </w:t>
      </w:r>
      <w:r w:rsidRPr="00B6486D">
        <w:rPr>
          <w:rFonts w:ascii="Times New Roman" w:hAnsi="Times New Roman" w:cs="Times New Roman"/>
          <w:i/>
          <w:sz w:val="24"/>
          <w:szCs w:val="24"/>
        </w:rPr>
        <w:t>Vilniaus valstybinio V. Kapsuko universiteto mokslo darbai</w:t>
      </w:r>
      <w:r w:rsidRPr="00B6486D">
        <w:rPr>
          <w:rFonts w:ascii="Times New Roman" w:hAnsi="Times New Roman" w:cs="Times New Roman"/>
          <w:sz w:val="24"/>
          <w:szCs w:val="24"/>
        </w:rPr>
        <w:t>. VII t.: 179-193.</w:t>
      </w:r>
    </w:p>
    <w:p w14:paraId="4EA96CD4" w14:textId="77777777" w:rsidR="00BD19FB" w:rsidRPr="00B6486D" w:rsidRDefault="00BD19FB" w:rsidP="00BD19FB">
      <w:pPr>
        <w:ind w:left="284"/>
        <w:jc w:val="both"/>
        <w:rPr>
          <w:rFonts w:ascii="Times New Roman" w:hAnsi="Times New Roman" w:cs="Times New Roman"/>
          <w:color w:val="000000"/>
          <w:sz w:val="24"/>
          <w:szCs w:val="24"/>
        </w:rPr>
      </w:pPr>
      <w:r w:rsidRPr="00B6486D">
        <w:rPr>
          <w:rFonts w:ascii="Times New Roman" w:hAnsi="Times New Roman" w:cs="Times New Roman"/>
          <w:sz w:val="24"/>
          <w:szCs w:val="24"/>
        </w:rPr>
        <w:t xml:space="preserve">Pakalniškis S., Rimšaitė J., Sprangauskaitė-Bernotienė R., Butautaitė R., Podėnas S., </w:t>
      </w:r>
      <w:r w:rsidRPr="00B6486D">
        <w:rPr>
          <w:rFonts w:ascii="Times New Roman" w:hAnsi="Times New Roman" w:cs="Times New Roman"/>
          <w:color w:val="000000"/>
          <w:sz w:val="24"/>
          <w:szCs w:val="24"/>
        </w:rPr>
        <w:t xml:space="preserve">2000. Checklist of Lithuanian Diptera. </w:t>
      </w:r>
      <w:r w:rsidRPr="00B6486D">
        <w:rPr>
          <w:rFonts w:ascii="Times New Roman" w:hAnsi="Times New Roman" w:cs="Times New Roman"/>
          <w:i/>
          <w:color w:val="000000"/>
          <w:sz w:val="24"/>
          <w:szCs w:val="24"/>
        </w:rPr>
        <w:t>Acta Zoologica Lituanica</w:t>
      </w:r>
      <w:r w:rsidRPr="00B6486D">
        <w:rPr>
          <w:rFonts w:ascii="Times New Roman" w:hAnsi="Times New Roman" w:cs="Times New Roman"/>
          <w:color w:val="000000"/>
          <w:sz w:val="24"/>
          <w:szCs w:val="24"/>
        </w:rPr>
        <w:t>, 10 (1): 3-58.</w:t>
      </w:r>
    </w:p>
    <w:p w14:paraId="54C0E797" w14:textId="77777777" w:rsidR="00BD19FB" w:rsidRPr="00B6486D" w:rsidRDefault="00BD19FB" w:rsidP="00BD19FB">
      <w:pPr>
        <w:ind w:left="284"/>
        <w:jc w:val="both"/>
        <w:rPr>
          <w:rFonts w:ascii="Times New Roman" w:hAnsi="Times New Roman" w:cs="Times New Roman"/>
          <w:b/>
          <w:sz w:val="24"/>
          <w:szCs w:val="24"/>
          <w:u w:val="single"/>
        </w:rPr>
      </w:pPr>
      <w:r w:rsidRPr="00B6486D">
        <w:rPr>
          <w:rFonts w:ascii="Times New Roman" w:hAnsi="Times New Roman" w:cs="Times New Roman"/>
          <w:b/>
          <w:sz w:val="24"/>
          <w:szCs w:val="24"/>
          <w:u w:val="single"/>
        </w:rPr>
        <w:t>Straipsniai moksliniuose žurnaluose (priimti spaudai):</w:t>
      </w:r>
    </w:p>
    <w:p w14:paraId="07817F40" w14:textId="77777777" w:rsidR="00BD19FB" w:rsidRPr="00B6486D" w:rsidRDefault="00BD19FB" w:rsidP="00BD19FB">
      <w:pPr>
        <w:ind w:left="284"/>
        <w:jc w:val="both"/>
        <w:rPr>
          <w:rFonts w:ascii="Times New Roman" w:hAnsi="Times New Roman" w:cs="Times New Roman"/>
          <w:bCs/>
          <w:sz w:val="24"/>
          <w:szCs w:val="24"/>
        </w:rPr>
      </w:pPr>
      <w:r w:rsidRPr="00B6486D">
        <w:rPr>
          <w:rFonts w:ascii="Times New Roman" w:hAnsi="Times New Roman" w:cs="Times New Roman"/>
          <w:bCs/>
          <w:sz w:val="24"/>
          <w:szCs w:val="24"/>
        </w:rPr>
        <w:lastRenderedPageBreak/>
        <w:t xml:space="preserve">Kulig P., Zabel B.A., Dubin G., Allen S.J., Ohyama T., Potempa J., (spaudoje). </w:t>
      </w:r>
      <w:r w:rsidRPr="00B6486D">
        <w:rPr>
          <w:rFonts w:ascii="Times New Roman" w:hAnsi="Times New Roman" w:cs="Times New Roman"/>
          <w:bCs/>
          <w:i/>
          <w:sz w:val="24"/>
          <w:szCs w:val="24"/>
        </w:rPr>
        <w:t>Staphylococcus aureus</w:t>
      </w:r>
      <w:r w:rsidRPr="00B6486D">
        <w:rPr>
          <w:rFonts w:ascii="Times New Roman" w:hAnsi="Times New Roman" w:cs="Times New Roman"/>
          <w:bCs/>
          <w:sz w:val="24"/>
          <w:szCs w:val="24"/>
        </w:rPr>
        <w:t xml:space="preserve">-derived staphopain B. </w:t>
      </w:r>
      <w:r w:rsidRPr="00B6486D">
        <w:rPr>
          <w:rFonts w:ascii="Times New Roman" w:hAnsi="Times New Roman" w:cs="Times New Roman"/>
          <w:bCs/>
          <w:i/>
          <w:sz w:val="24"/>
          <w:szCs w:val="24"/>
        </w:rPr>
        <w:t>Journal of Immunology</w:t>
      </w:r>
      <w:r w:rsidRPr="00B6486D">
        <w:rPr>
          <w:rFonts w:ascii="Times New Roman" w:hAnsi="Times New Roman" w:cs="Times New Roman"/>
          <w:bCs/>
          <w:sz w:val="24"/>
          <w:szCs w:val="24"/>
        </w:rPr>
        <w:t>. DOI 10.1007/s10530-008-9248-8.</w:t>
      </w:r>
    </w:p>
    <w:p w14:paraId="0DFB633D" w14:textId="77777777" w:rsidR="00BD19FB" w:rsidRPr="00B6486D" w:rsidRDefault="00BD19FB" w:rsidP="00BD19FB">
      <w:pPr>
        <w:ind w:left="284"/>
        <w:jc w:val="both"/>
        <w:rPr>
          <w:rFonts w:ascii="Times New Roman" w:hAnsi="Times New Roman" w:cs="Times New Roman"/>
          <w:sz w:val="24"/>
          <w:szCs w:val="24"/>
        </w:rPr>
      </w:pPr>
      <w:r w:rsidRPr="00B6486D">
        <w:rPr>
          <w:rFonts w:ascii="Times New Roman" w:hAnsi="Times New Roman" w:cs="Times New Roman"/>
          <w:b/>
          <w:sz w:val="24"/>
          <w:szCs w:val="24"/>
          <w:u w:val="single"/>
        </w:rPr>
        <w:t>Straipsniai moksliniuose žurnaluose (elektroniniuose):</w:t>
      </w:r>
    </w:p>
    <w:p w14:paraId="001ADC5A" w14:textId="77777777" w:rsidR="00BD19FB" w:rsidRPr="00B6486D" w:rsidRDefault="00BD19FB" w:rsidP="00BD19FB">
      <w:pPr>
        <w:ind w:left="284"/>
        <w:jc w:val="both"/>
        <w:rPr>
          <w:rFonts w:ascii="Times New Roman" w:hAnsi="Times New Roman" w:cs="Times New Roman"/>
          <w:bCs/>
          <w:sz w:val="24"/>
          <w:szCs w:val="24"/>
        </w:rPr>
      </w:pPr>
      <w:r w:rsidRPr="00B6486D">
        <w:rPr>
          <w:rFonts w:ascii="Times New Roman" w:hAnsi="Times New Roman" w:cs="Times New Roman"/>
          <w:bCs/>
          <w:sz w:val="24"/>
          <w:szCs w:val="24"/>
        </w:rPr>
        <w:t xml:space="preserve">Dionne M. S., Schneider D. S., 2002. Screening the fruitfly immune system. </w:t>
      </w:r>
      <w:r w:rsidRPr="00B6486D">
        <w:rPr>
          <w:rFonts w:ascii="Times New Roman" w:hAnsi="Times New Roman" w:cs="Times New Roman"/>
          <w:bCs/>
          <w:i/>
          <w:sz w:val="24"/>
          <w:szCs w:val="24"/>
        </w:rPr>
        <w:t>Genome Biology</w:t>
      </w:r>
      <w:r w:rsidRPr="00B6486D">
        <w:rPr>
          <w:rFonts w:ascii="Times New Roman" w:hAnsi="Times New Roman" w:cs="Times New Roman"/>
          <w:bCs/>
          <w:sz w:val="24"/>
          <w:szCs w:val="24"/>
        </w:rPr>
        <w:t>, http://genomebiology.com/2002/3/4/reviews/1010.</w:t>
      </w:r>
    </w:p>
    <w:p w14:paraId="21841D39" w14:textId="77777777" w:rsidR="00BD19FB" w:rsidRPr="00B6486D" w:rsidRDefault="00BD19FB" w:rsidP="00BD19FB">
      <w:pPr>
        <w:ind w:left="284"/>
        <w:jc w:val="both"/>
        <w:rPr>
          <w:rFonts w:ascii="Times New Roman" w:hAnsi="Times New Roman" w:cs="Times New Roman"/>
          <w:b/>
          <w:sz w:val="24"/>
          <w:szCs w:val="24"/>
          <w:u w:val="single"/>
        </w:rPr>
      </w:pPr>
      <w:r w:rsidRPr="00B6486D">
        <w:rPr>
          <w:rFonts w:ascii="Times New Roman" w:hAnsi="Times New Roman" w:cs="Times New Roman"/>
          <w:b/>
          <w:sz w:val="24"/>
          <w:szCs w:val="24"/>
          <w:u w:val="single"/>
        </w:rPr>
        <w:t>Straipsniai knygose ar straipsnių rinkiniuose:</w:t>
      </w:r>
    </w:p>
    <w:p w14:paraId="6461D3D8" w14:textId="77777777" w:rsidR="00BD19FB" w:rsidRPr="00B6486D" w:rsidRDefault="00BD19FB" w:rsidP="00BD19FB">
      <w:pPr>
        <w:ind w:left="284"/>
        <w:jc w:val="both"/>
        <w:rPr>
          <w:rFonts w:ascii="Times New Roman" w:hAnsi="Times New Roman" w:cs="Times New Roman"/>
          <w:sz w:val="24"/>
          <w:szCs w:val="24"/>
        </w:rPr>
      </w:pPr>
      <w:r w:rsidRPr="00B6486D">
        <w:rPr>
          <w:rFonts w:ascii="Times New Roman" w:hAnsi="Times New Roman" w:cs="Times New Roman"/>
          <w:sz w:val="24"/>
          <w:szCs w:val="24"/>
        </w:rPr>
        <w:t xml:space="preserve">Gasiūnas I., 1978. </w:t>
      </w:r>
      <w:r w:rsidRPr="00B6486D">
        <w:rPr>
          <w:rFonts w:ascii="Times New Roman" w:hAnsi="Times New Roman" w:cs="Times New Roman"/>
          <w:i/>
          <w:sz w:val="24"/>
          <w:szCs w:val="24"/>
        </w:rPr>
        <w:t>Dugno gyvūnija.</w:t>
      </w:r>
      <w:r w:rsidRPr="00B6486D">
        <w:rPr>
          <w:rFonts w:ascii="Times New Roman" w:hAnsi="Times New Roman" w:cs="Times New Roman"/>
          <w:sz w:val="24"/>
          <w:szCs w:val="24"/>
        </w:rPr>
        <w:t xml:space="preserve"> Kn.: Maniukas J. (red.), Nemunas. 2 t. Vilnius, Mokslas: 44-90.</w:t>
      </w:r>
    </w:p>
    <w:p w14:paraId="18090047" w14:textId="77777777" w:rsidR="00BD19FB" w:rsidRPr="00B6486D" w:rsidRDefault="00BD19FB" w:rsidP="00BD19FB">
      <w:pPr>
        <w:ind w:left="284"/>
        <w:jc w:val="both"/>
        <w:rPr>
          <w:rFonts w:ascii="Times New Roman" w:hAnsi="Times New Roman" w:cs="Times New Roman"/>
          <w:sz w:val="24"/>
          <w:szCs w:val="24"/>
        </w:rPr>
      </w:pPr>
      <w:r w:rsidRPr="00B6486D">
        <w:rPr>
          <w:rFonts w:ascii="Times New Roman" w:hAnsi="Times New Roman" w:cs="Times New Roman"/>
          <w:sz w:val="24"/>
          <w:szCs w:val="24"/>
        </w:rPr>
        <w:t xml:space="preserve">Ache P., Cranston P. S., 1990. Family Chironomidae. Str. r.: Soos A. (red.), </w:t>
      </w:r>
      <w:r w:rsidRPr="00B6486D">
        <w:rPr>
          <w:rFonts w:ascii="Times New Roman" w:hAnsi="Times New Roman" w:cs="Times New Roman"/>
          <w:i/>
          <w:sz w:val="24"/>
          <w:szCs w:val="24"/>
        </w:rPr>
        <w:t>Catalogue of Palaearctic Diptera.</w:t>
      </w:r>
      <w:r w:rsidRPr="00B6486D">
        <w:rPr>
          <w:rFonts w:ascii="Times New Roman" w:hAnsi="Times New Roman" w:cs="Times New Roman"/>
          <w:sz w:val="24"/>
          <w:szCs w:val="24"/>
        </w:rPr>
        <w:t xml:space="preserve"> Budapest, Akademiai Kiado, 2: 113-356.</w:t>
      </w:r>
    </w:p>
    <w:p w14:paraId="2C5C7278" w14:textId="77777777" w:rsidR="00BD19FB" w:rsidRPr="00B6486D" w:rsidRDefault="00BD19FB" w:rsidP="00BD19FB">
      <w:pPr>
        <w:ind w:left="284"/>
        <w:jc w:val="both"/>
        <w:rPr>
          <w:rFonts w:ascii="Times New Roman" w:hAnsi="Times New Roman" w:cs="Times New Roman"/>
          <w:b/>
          <w:sz w:val="24"/>
          <w:szCs w:val="24"/>
          <w:u w:val="single"/>
        </w:rPr>
      </w:pPr>
      <w:r w:rsidRPr="00B6486D">
        <w:rPr>
          <w:rFonts w:ascii="Times New Roman" w:hAnsi="Times New Roman" w:cs="Times New Roman"/>
          <w:b/>
          <w:sz w:val="24"/>
          <w:szCs w:val="24"/>
          <w:u w:val="single"/>
        </w:rPr>
        <w:t>Disertacijos, mokslinės ataskaitos, baigiamieji darbai:</w:t>
      </w:r>
    </w:p>
    <w:p w14:paraId="71A034CA" w14:textId="77777777" w:rsidR="00BD19FB" w:rsidRPr="00B6486D" w:rsidRDefault="00BD19FB" w:rsidP="00BD19FB">
      <w:pPr>
        <w:ind w:left="284"/>
        <w:jc w:val="both"/>
        <w:rPr>
          <w:rFonts w:ascii="Times New Roman" w:hAnsi="Times New Roman" w:cs="Times New Roman"/>
          <w:sz w:val="24"/>
          <w:szCs w:val="24"/>
        </w:rPr>
      </w:pPr>
      <w:r w:rsidRPr="00B6486D">
        <w:rPr>
          <w:rFonts w:ascii="Times New Roman" w:hAnsi="Times New Roman" w:cs="Times New Roman"/>
          <w:sz w:val="24"/>
          <w:szCs w:val="24"/>
        </w:rPr>
        <w:t xml:space="preserve">Bernotas E., 2001. </w:t>
      </w:r>
      <w:r w:rsidRPr="00B6486D">
        <w:rPr>
          <w:rFonts w:ascii="Times New Roman" w:hAnsi="Times New Roman" w:cs="Times New Roman"/>
          <w:i/>
          <w:sz w:val="24"/>
          <w:szCs w:val="24"/>
        </w:rPr>
        <w:t>Žuvų produkciniai procesai termogradientinėse hidrosistemose.</w:t>
      </w:r>
      <w:r w:rsidRPr="00B6486D">
        <w:rPr>
          <w:rFonts w:ascii="Times New Roman" w:hAnsi="Times New Roman" w:cs="Times New Roman"/>
          <w:sz w:val="24"/>
          <w:szCs w:val="24"/>
        </w:rPr>
        <w:t xml:space="preserve"> Daktaro disertacija. Vilnius, VU: 184 p.</w:t>
      </w:r>
    </w:p>
    <w:p w14:paraId="2A16295D" w14:textId="77777777" w:rsidR="00BD19FB" w:rsidRPr="00B6486D" w:rsidRDefault="00BD19FB" w:rsidP="00BD19FB">
      <w:pPr>
        <w:ind w:left="284"/>
        <w:jc w:val="both"/>
        <w:rPr>
          <w:rFonts w:ascii="Times New Roman" w:hAnsi="Times New Roman" w:cs="Times New Roman"/>
          <w:sz w:val="24"/>
          <w:szCs w:val="24"/>
        </w:rPr>
      </w:pPr>
      <w:r w:rsidRPr="00B6486D">
        <w:rPr>
          <w:rFonts w:ascii="Times New Roman" w:hAnsi="Times New Roman" w:cs="Times New Roman"/>
          <w:sz w:val="24"/>
          <w:szCs w:val="24"/>
        </w:rPr>
        <w:t>Aleknavičiūtė L., 1978. Kauno marių zoobentosas. Diplominis darbas. Vilnius, VU: 34 p.</w:t>
      </w:r>
    </w:p>
    <w:p w14:paraId="2F3D918E" w14:textId="77777777" w:rsidR="00BD19FB" w:rsidRPr="00B6486D" w:rsidRDefault="00BD19FB" w:rsidP="00BD19FB">
      <w:pPr>
        <w:ind w:left="284"/>
        <w:jc w:val="both"/>
        <w:rPr>
          <w:rFonts w:ascii="Times New Roman" w:hAnsi="Times New Roman" w:cs="Times New Roman"/>
          <w:b/>
          <w:sz w:val="24"/>
          <w:szCs w:val="24"/>
          <w:u w:val="single"/>
        </w:rPr>
      </w:pPr>
      <w:r w:rsidRPr="00B6486D">
        <w:rPr>
          <w:rFonts w:ascii="Times New Roman" w:hAnsi="Times New Roman" w:cs="Times New Roman"/>
          <w:b/>
          <w:sz w:val="24"/>
          <w:szCs w:val="24"/>
          <w:u w:val="single"/>
        </w:rPr>
        <w:t>Konferencijų tezės:</w:t>
      </w:r>
    </w:p>
    <w:p w14:paraId="6805B3F9" w14:textId="77777777" w:rsidR="00BD19FB" w:rsidRPr="00B6486D" w:rsidRDefault="00BD19FB" w:rsidP="00BD19FB">
      <w:pPr>
        <w:ind w:left="284"/>
        <w:jc w:val="both"/>
        <w:rPr>
          <w:rFonts w:ascii="Times New Roman" w:hAnsi="Times New Roman" w:cs="Times New Roman"/>
          <w:sz w:val="24"/>
          <w:szCs w:val="24"/>
        </w:rPr>
      </w:pPr>
      <w:r w:rsidRPr="00B6486D">
        <w:rPr>
          <w:rFonts w:ascii="Times New Roman" w:hAnsi="Times New Roman" w:cs="Times New Roman"/>
          <w:bCs/>
          <w:sz w:val="24"/>
          <w:szCs w:val="24"/>
        </w:rPr>
        <w:t xml:space="preserve">Malarz K, Defratyka A., Kubis B., Banach M., 2007. Reference style guide. Str. r.: Hanus-Lorenz B. (red.), </w:t>
      </w:r>
      <w:r w:rsidRPr="00B6486D">
        <w:rPr>
          <w:rFonts w:ascii="Times New Roman" w:hAnsi="Times New Roman" w:cs="Times New Roman"/>
          <w:bCs/>
          <w:i/>
          <w:sz w:val="24"/>
          <w:szCs w:val="24"/>
        </w:rPr>
        <w:t>Proceedings of ME Conference</w:t>
      </w:r>
      <w:r w:rsidRPr="00B6486D">
        <w:rPr>
          <w:rFonts w:ascii="Times New Roman" w:hAnsi="Times New Roman" w:cs="Times New Roman"/>
          <w:bCs/>
          <w:sz w:val="24"/>
          <w:szCs w:val="24"/>
        </w:rPr>
        <w:t xml:space="preserve"> (11-13 July, Warszawa, Poland). Warsaw, Versita: 133-139.</w:t>
      </w:r>
    </w:p>
    <w:p w14:paraId="3DD64AEC" w14:textId="77777777" w:rsidR="00BD19FB" w:rsidRPr="00B6486D" w:rsidRDefault="00BD19FB" w:rsidP="00BD19FB">
      <w:pPr>
        <w:ind w:left="284"/>
        <w:jc w:val="both"/>
        <w:rPr>
          <w:rFonts w:ascii="Times New Roman" w:hAnsi="Times New Roman" w:cs="Times New Roman"/>
          <w:sz w:val="24"/>
          <w:szCs w:val="24"/>
        </w:rPr>
      </w:pPr>
      <w:r w:rsidRPr="00B6486D">
        <w:rPr>
          <w:rFonts w:ascii="Times New Roman" w:hAnsi="Times New Roman" w:cs="Times New Roman"/>
          <w:b/>
          <w:sz w:val="24"/>
          <w:szCs w:val="24"/>
          <w:u w:val="single"/>
        </w:rPr>
        <w:t>Straipsniai dienraščiuose:</w:t>
      </w:r>
    </w:p>
    <w:p w14:paraId="6105160D" w14:textId="77777777" w:rsidR="00BD19FB" w:rsidRPr="00B6486D" w:rsidRDefault="00BD19FB" w:rsidP="00BD19FB">
      <w:pPr>
        <w:ind w:left="284"/>
        <w:jc w:val="both"/>
        <w:rPr>
          <w:rFonts w:ascii="Times New Roman" w:hAnsi="Times New Roman" w:cs="Times New Roman"/>
          <w:bCs/>
          <w:sz w:val="24"/>
          <w:szCs w:val="24"/>
        </w:rPr>
      </w:pPr>
      <w:r w:rsidRPr="00B6486D">
        <w:rPr>
          <w:rFonts w:ascii="Times New Roman" w:hAnsi="Times New Roman" w:cs="Times New Roman"/>
          <w:bCs/>
          <w:sz w:val="24"/>
          <w:szCs w:val="24"/>
        </w:rPr>
        <w:t xml:space="preserve">Paltanavičius S., 2007. Gamtos ženklai. </w:t>
      </w:r>
      <w:r w:rsidRPr="00B6486D">
        <w:rPr>
          <w:rFonts w:ascii="Times New Roman" w:hAnsi="Times New Roman" w:cs="Times New Roman"/>
          <w:bCs/>
          <w:i/>
          <w:sz w:val="24"/>
          <w:szCs w:val="24"/>
        </w:rPr>
        <w:t>Lietuvos rytas</w:t>
      </w:r>
      <w:r w:rsidRPr="00B6486D">
        <w:rPr>
          <w:rFonts w:ascii="Times New Roman" w:hAnsi="Times New Roman" w:cs="Times New Roman"/>
          <w:bCs/>
          <w:sz w:val="24"/>
          <w:szCs w:val="24"/>
        </w:rPr>
        <w:t>, birželio 13: 15.</w:t>
      </w:r>
    </w:p>
    <w:p w14:paraId="1B2BD428" w14:textId="77777777" w:rsidR="00BD19FB" w:rsidRPr="00B6486D" w:rsidRDefault="00BD19FB" w:rsidP="00BD19FB">
      <w:pPr>
        <w:ind w:left="284"/>
        <w:jc w:val="both"/>
        <w:rPr>
          <w:rFonts w:ascii="Times New Roman" w:hAnsi="Times New Roman" w:cs="Times New Roman"/>
          <w:bCs/>
          <w:sz w:val="24"/>
          <w:szCs w:val="24"/>
        </w:rPr>
      </w:pPr>
      <w:r w:rsidRPr="00B6486D">
        <w:rPr>
          <w:rFonts w:ascii="Times New Roman" w:hAnsi="Times New Roman" w:cs="Times New Roman"/>
          <w:bCs/>
          <w:sz w:val="24"/>
          <w:szCs w:val="24"/>
        </w:rPr>
        <w:t xml:space="preserve">Sherwin A., 2007. The post-genomic era. </w:t>
      </w:r>
      <w:r w:rsidRPr="00B6486D">
        <w:rPr>
          <w:rFonts w:ascii="Times New Roman" w:hAnsi="Times New Roman" w:cs="Times New Roman"/>
          <w:bCs/>
          <w:i/>
          <w:sz w:val="24"/>
          <w:szCs w:val="24"/>
        </w:rPr>
        <w:t>The Times</w:t>
      </w:r>
      <w:r w:rsidRPr="00B6486D">
        <w:rPr>
          <w:rFonts w:ascii="Times New Roman" w:hAnsi="Times New Roman" w:cs="Times New Roman"/>
          <w:bCs/>
          <w:sz w:val="24"/>
          <w:szCs w:val="24"/>
        </w:rPr>
        <w:t>, 13 July: 1-2.</w:t>
      </w:r>
    </w:p>
    <w:p w14:paraId="7B76B76D" w14:textId="77777777" w:rsidR="00BD19FB" w:rsidRPr="00B6486D" w:rsidRDefault="00BD19FB" w:rsidP="00BD19FB">
      <w:pPr>
        <w:ind w:left="284"/>
        <w:jc w:val="both"/>
        <w:rPr>
          <w:rFonts w:ascii="Times New Roman" w:hAnsi="Times New Roman" w:cs="Times New Roman"/>
          <w:b/>
          <w:bCs/>
          <w:sz w:val="24"/>
          <w:szCs w:val="24"/>
          <w:u w:val="single"/>
        </w:rPr>
      </w:pPr>
      <w:r w:rsidRPr="00B6486D">
        <w:rPr>
          <w:rFonts w:ascii="Times New Roman" w:hAnsi="Times New Roman" w:cs="Times New Roman"/>
          <w:b/>
          <w:bCs/>
          <w:sz w:val="24"/>
          <w:szCs w:val="24"/>
          <w:u w:val="single"/>
        </w:rPr>
        <w:t>Lietuvos Respublikos Teisės aktai:</w:t>
      </w:r>
    </w:p>
    <w:p w14:paraId="1467D9F2" w14:textId="77777777" w:rsidR="00BD19FB" w:rsidRPr="00B6486D" w:rsidRDefault="00BD19FB" w:rsidP="00BD19FB">
      <w:pPr>
        <w:ind w:left="284"/>
        <w:jc w:val="both"/>
        <w:rPr>
          <w:rFonts w:ascii="Times New Roman" w:hAnsi="Times New Roman" w:cs="Times New Roman"/>
          <w:sz w:val="24"/>
          <w:szCs w:val="24"/>
        </w:rPr>
      </w:pPr>
      <w:r w:rsidRPr="00B6486D">
        <w:rPr>
          <w:rFonts w:ascii="Times New Roman" w:hAnsi="Times New Roman" w:cs="Times New Roman"/>
          <w:sz w:val="24"/>
          <w:szCs w:val="24"/>
        </w:rPr>
        <w:t xml:space="preserve">Įsakymas D1-69, 2005-02-07. Dėl aplinkos apsaugos valstybinės kontrolės pareigūnų etikos taisyklių patvirtinimo. </w:t>
      </w:r>
      <w:r w:rsidRPr="00B6486D">
        <w:rPr>
          <w:rFonts w:ascii="Times New Roman" w:hAnsi="Times New Roman" w:cs="Times New Roman"/>
          <w:i/>
          <w:sz w:val="24"/>
          <w:szCs w:val="24"/>
        </w:rPr>
        <w:t>Valstybės žinios</w:t>
      </w:r>
      <w:r w:rsidRPr="00B6486D">
        <w:rPr>
          <w:rFonts w:ascii="Times New Roman" w:hAnsi="Times New Roman" w:cs="Times New Roman"/>
          <w:sz w:val="24"/>
          <w:szCs w:val="24"/>
        </w:rPr>
        <w:t>, 22-705. (Lietuvos Respublikos aplinkos ministerija).</w:t>
      </w:r>
    </w:p>
    <w:p w14:paraId="6F20CA70" w14:textId="77777777" w:rsidR="00BD19FB" w:rsidRPr="00B6486D" w:rsidRDefault="00BD19FB" w:rsidP="00BD19FB">
      <w:pPr>
        <w:ind w:left="284"/>
        <w:jc w:val="both"/>
        <w:rPr>
          <w:rFonts w:ascii="Times New Roman" w:hAnsi="Times New Roman" w:cs="Times New Roman"/>
          <w:sz w:val="24"/>
          <w:szCs w:val="24"/>
        </w:rPr>
      </w:pPr>
      <w:r w:rsidRPr="00B6486D">
        <w:rPr>
          <w:rFonts w:ascii="Times New Roman" w:hAnsi="Times New Roman" w:cs="Times New Roman"/>
          <w:sz w:val="24"/>
          <w:szCs w:val="24"/>
          <w:shd w:val="clear" w:color="auto" w:fill="FFFFFF"/>
        </w:rPr>
        <w:t xml:space="preserve">Įsakymas B1-290, 2013-04-15. </w:t>
      </w:r>
      <w:hyperlink r:id="rId15" w:tgtFrame="_blank" w:history="1">
        <w:r w:rsidRPr="00B6486D">
          <w:rPr>
            <w:rStyle w:val="Hyperlink"/>
            <w:rFonts w:ascii="Times New Roman" w:hAnsi="Times New Roman"/>
            <w:sz w:val="24"/>
            <w:szCs w:val="24"/>
            <w:shd w:val="clear" w:color="auto" w:fill="FFFFFF"/>
          </w:rPr>
          <w:t>Dėl Pavojingų šunų įvežimo, įsigijimo, veisimo, dresavimo, prekybos, laikymo ir kovinių šunų bei kovinių ir pavojingų šunų mišrūnų laikymo tvarkos aprašo patvirtinimo</w:t>
        </w:r>
      </w:hyperlink>
      <w:r w:rsidRPr="00B6486D">
        <w:rPr>
          <w:rFonts w:ascii="Times New Roman" w:hAnsi="Times New Roman" w:cs="Times New Roman"/>
          <w:sz w:val="24"/>
          <w:szCs w:val="24"/>
        </w:rPr>
        <w:t xml:space="preserve">. </w:t>
      </w:r>
      <w:r w:rsidRPr="00B6486D">
        <w:rPr>
          <w:rFonts w:ascii="Times New Roman" w:hAnsi="Times New Roman" w:cs="Times New Roman"/>
          <w:i/>
          <w:sz w:val="24"/>
          <w:szCs w:val="24"/>
          <w:shd w:val="clear" w:color="auto" w:fill="FFFFFF"/>
        </w:rPr>
        <w:t>Valstybės žinios</w:t>
      </w:r>
      <w:r w:rsidRPr="00B6486D">
        <w:rPr>
          <w:rFonts w:ascii="Times New Roman" w:hAnsi="Times New Roman" w:cs="Times New Roman"/>
          <w:sz w:val="24"/>
          <w:szCs w:val="24"/>
          <w:shd w:val="clear" w:color="auto" w:fill="FFFFFF"/>
        </w:rPr>
        <w:t>, 41-2032. (Valstybinė maisto ir veterinarijos tarnyba).</w:t>
      </w:r>
    </w:p>
    <w:p w14:paraId="58032D5C" w14:textId="77777777" w:rsidR="00BD19FB" w:rsidRPr="00B6486D" w:rsidRDefault="00BD19FB" w:rsidP="00BD19FB">
      <w:pPr>
        <w:ind w:left="284"/>
        <w:jc w:val="both"/>
        <w:rPr>
          <w:rFonts w:ascii="Times New Roman" w:hAnsi="Times New Roman" w:cs="Times New Roman"/>
          <w:sz w:val="24"/>
          <w:szCs w:val="24"/>
          <w:u w:val="single"/>
        </w:rPr>
      </w:pPr>
      <w:r w:rsidRPr="00B6486D">
        <w:rPr>
          <w:rFonts w:ascii="Times New Roman" w:hAnsi="Times New Roman" w:cs="Times New Roman"/>
          <w:b/>
          <w:sz w:val="24"/>
          <w:szCs w:val="24"/>
          <w:u w:val="single"/>
        </w:rPr>
        <w:t>Tarptautinės sutartys ir kiti dokumentai:</w:t>
      </w:r>
    </w:p>
    <w:p w14:paraId="0CF01A3C" w14:textId="77777777" w:rsidR="00BD19FB" w:rsidRPr="00B6486D" w:rsidRDefault="00BD19FB" w:rsidP="00BD19FB">
      <w:pPr>
        <w:ind w:left="284"/>
        <w:jc w:val="both"/>
        <w:rPr>
          <w:rFonts w:ascii="Times New Roman" w:hAnsi="Times New Roman" w:cs="Times New Roman"/>
          <w:sz w:val="24"/>
          <w:szCs w:val="24"/>
        </w:rPr>
      </w:pPr>
      <w:r w:rsidRPr="00B6486D">
        <w:rPr>
          <w:rFonts w:ascii="Times New Roman" w:hAnsi="Times New Roman" w:cs="Times New Roman"/>
          <w:color w:val="000000"/>
          <w:sz w:val="24"/>
          <w:szCs w:val="24"/>
        </w:rPr>
        <w:t xml:space="preserve">Konvencija, 1950-11-04. </w:t>
      </w:r>
      <w:r w:rsidRPr="00B6486D">
        <w:rPr>
          <w:rFonts w:ascii="Times New Roman" w:hAnsi="Times New Roman" w:cs="Times New Roman"/>
          <w:i/>
          <w:color w:val="000000"/>
          <w:sz w:val="24"/>
          <w:szCs w:val="24"/>
        </w:rPr>
        <w:t>Convention for the Protection of Human Rights and Fundamental Freedoms</w:t>
      </w:r>
      <w:r w:rsidRPr="00B6486D">
        <w:rPr>
          <w:rFonts w:ascii="Times New Roman" w:hAnsi="Times New Roman" w:cs="Times New Roman"/>
          <w:color w:val="000000"/>
          <w:sz w:val="24"/>
          <w:szCs w:val="24"/>
        </w:rPr>
        <w:t xml:space="preserve"> (adopted 4 November 1950, entered into force 3 September 1953). ETS 5; 213 UNTS 221 (ECHR).</w:t>
      </w:r>
    </w:p>
    <w:p w14:paraId="722B3447" w14:textId="77777777" w:rsidR="00BD19FB" w:rsidRDefault="00BD19FB" w:rsidP="00BD19FB">
      <w:pPr>
        <w:spacing w:line="0" w:lineRule="atLeast"/>
        <w:rPr>
          <w:rFonts w:ascii="Times New Roman" w:eastAsia="Times New Roman" w:hAnsi="Times New Roman" w:cs="Times New Roman"/>
          <w:color w:val="808080"/>
          <w:sz w:val="24"/>
          <w:szCs w:val="24"/>
        </w:rPr>
      </w:pPr>
    </w:p>
    <w:p w14:paraId="7E8188BE" w14:textId="77777777" w:rsidR="00BD19FB" w:rsidRDefault="00BD19FB" w:rsidP="00BD19FB">
      <w:pPr>
        <w:spacing w:line="0" w:lineRule="atLeast"/>
        <w:rPr>
          <w:rFonts w:ascii="Times New Roman" w:eastAsia="Times New Roman" w:hAnsi="Times New Roman" w:cs="Times New Roman"/>
          <w:color w:val="808080"/>
          <w:sz w:val="24"/>
          <w:szCs w:val="24"/>
        </w:rPr>
      </w:pPr>
    </w:p>
    <w:p w14:paraId="4A67D217" w14:textId="77777777" w:rsidR="00BD19FB" w:rsidRPr="00B6486D" w:rsidRDefault="00BD19FB" w:rsidP="00BD19FB">
      <w:pPr>
        <w:spacing w:line="0" w:lineRule="atLeast"/>
        <w:ind w:left="260"/>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t>Literatūros, šaltinių nuorodos ir citavimas tekste</w:t>
      </w:r>
    </w:p>
    <w:p w14:paraId="0BF399F2" w14:textId="77777777" w:rsidR="00BD19FB" w:rsidRPr="00B6486D" w:rsidRDefault="00BD19FB" w:rsidP="00BD19FB">
      <w:pPr>
        <w:spacing w:line="246" w:lineRule="exact"/>
        <w:rPr>
          <w:rFonts w:ascii="Times New Roman" w:eastAsia="Times New Roman" w:hAnsi="Times New Roman" w:cs="Times New Roman"/>
          <w:sz w:val="24"/>
          <w:szCs w:val="24"/>
        </w:rPr>
      </w:pPr>
    </w:p>
    <w:p w14:paraId="1B65875F" w14:textId="77777777" w:rsidR="00BD19FB" w:rsidRPr="00B6486D" w:rsidRDefault="00BD19FB" w:rsidP="00BD19FB">
      <w:pPr>
        <w:spacing w:line="273" w:lineRule="auto"/>
        <w:ind w:left="2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Darbe naudojami perfrazuoti (ne perrašyti pažodžiui) kitų autorių teiginiai, klasifikacijos, taip pat lentelės, paveikslai, duomenys, formulės, statistiniai duomenys </w:t>
      </w:r>
      <w:r w:rsidRPr="00B6486D">
        <w:rPr>
          <w:rFonts w:ascii="Times New Roman" w:eastAsia="Times New Roman" w:hAnsi="Times New Roman" w:cs="Times New Roman"/>
          <w:b/>
          <w:sz w:val="24"/>
          <w:szCs w:val="24"/>
        </w:rPr>
        <w:t>privalo</w:t>
      </w:r>
      <w:r w:rsidRPr="00B6486D">
        <w:rPr>
          <w:rFonts w:ascii="Times New Roman" w:eastAsia="Times New Roman" w:hAnsi="Times New Roman" w:cs="Times New Roman"/>
          <w:sz w:val="24"/>
          <w:szCs w:val="24"/>
        </w:rPr>
        <w:t xml:space="preserve"> būti pateikti su nuorodomis į originalų šaltinį, kurios leistų literatūros ir šaltinių sąraše identifikuoti publikaciją ar kitą dokumentą, kuriuo autorius naudojosi rašydamas darbą Visų teiginių, klasifikacijų, apibrėžimų, formulių, lentelių ir paveikslų be nuorodų autoriumi laikomas darbo autorius.</w:t>
      </w:r>
    </w:p>
    <w:p w14:paraId="210712AB" w14:textId="77777777" w:rsidR="00BD19FB" w:rsidRPr="00B6486D" w:rsidRDefault="00BD19FB" w:rsidP="00BD19FB">
      <w:pPr>
        <w:spacing w:line="78" w:lineRule="exact"/>
        <w:rPr>
          <w:rFonts w:ascii="Times New Roman" w:eastAsia="Times New Roman" w:hAnsi="Times New Roman" w:cs="Times New Roman"/>
          <w:sz w:val="24"/>
          <w:szCs w:val="24"/>
        </w:rPr>
      </w:pPr>
    </w:p>
    <w:p w14:paraId="2763E4B8" w14:textId="77777777" w:rsidR="00BD19FB" w:rsidRPr="00B6486D" w:rsidRDefault="00BD19FB" w:rsidP="00BD19FB">
      <w:pPr>
        <w:spacing w:line="272" w:lineRule="auto"/>
        <w:ind w:left="260" w:firstLine="566"/>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Nuorodas galima integruoti į sakinį, pvz.: „Anot A. Johnsono, V. Stewenso (2014), ši samprata yra</w:t>
      </w:r>
      <w:proofErr w:type="gramStart"/>
      <w:r w:rsidRPr="00B6486D">
        <w:rPr>
          <w:rFonts w:ascii="Times New Roman" w:eastAsia="Times New Roman" w:hAnsi="Times New Roman" w:cs="Times New Roman"/>
          <w:sz w:val="24"/>
          <w:szCs w:val="24"/>
        </w:rPr>
        <w:t>...“</w:t>
      </w:r>
      <w:proofErr w:type="gramEnd"/>
      <w:r w:rsidRPr="00B6486D">
        <w:rPr>
          <w:rFonts w:ascii="Times New Roman" w:eastAsia="Times New Roman" w:hAnsi="Times New Roman" w:cs="Times New Roman"/>
          <w:sz w:val="24"/>
          <w:szCs w:val="24"/>
        </w:rPr>
        <w:t>; „Kaip teigia B. Jonaitis (2015),...“, arba pateikti sakinio ar klasifikacijos pabaigoje skliausteliuose, pvz., (Jonaitis, 2015). Jeigu tekste apibendrinami teiginiai, paimti iš kelių šaltinių, nuoroda pateikiama sakinio pabaigoje skliausteliuose, o autorių pavardės atskiriamos kabliataškiu, pvz., (Johnson, Stewens, 2014; Jonaitis, 2015).</w:t>
      </w:r>
    </w:p>
    <w:p w14:paraId="3E4A1BF8" w14:textId="77777777" w:rsidR="00BD19FB" w:rsidRPr="00B6486D" w:rsidRDefault="00BD19FB" w:rsidP="00BD19FB">
      <w:pPr>
        <w:spacing w:line="81" w:lineRule="exact"/>
        <w:rPr>
          <w:rFonts w:ascii="Times New Roman" w:eastAsia="Times New Roman" w:hAnsi="Times New Roman" w:cs="Times New Roman"/>
          <w:sz w:val="24"/>
          <w:szCs w:val="24"/>
        </w:rPr>
      </w:pPr>
    </w:p>
    <w:p w14:paraId="3C1FCA9E" w14:textId="77777777" w:rsidR="00BD19FB" w:rsidRDefault="00BD19FB" w:rsidP="00BD19FB">
      <w:pPr>
        <w:spacing w:line="271" w:lineRule="auto"/>
        <w:ind w:left="260" w:firstLine="566"/>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Jei tekste reikia pateikti nuorodą į daugiau kaip trijų autorių kūrinį (Held, D., Mcgrew A., Goldblatt, D., Perraton, J. (2006). </w:t>
      </w:r>
      <w:r w:rsidRPr="00B6486D">
        <w:rPr>
          <w:rFonts w:ascii="Times New Roman" w:eastAsia="Times New Roman" w:hAnsi="Times New Roman" w:cs="Times New Roman"/>
          <w:i/>
          <w:sz w:val="24"/>
          <w:szCs w:val="24"/>
        </w:rPr>
        <w:t>Globaliniai Pokyčiai: Politika, Ekonomika ir Kultūra.</w:t>
      </w:r>
      <w:r w:rsidRPr="00B6486D">
        <w:rPr>
          <w:rFonts w:ascii="Times New Roman" w:eastAsia="Times New Roman" w:hAnsi="Times New Roman" w:cs="Times New Roman"/>
          <w:sz w:val="24"/>
          <w:szCs w:val="24"/>
        </w:rPr>
        <w:t xml:space="preserve"> Vilnius: Margi raštai.), kuris yra įtrauktas į literatūros sąrašą, tekste jis nurodomas taip: „Held ir kt. (</w:t>
      </w:r>
      <w:proofErr w:type="gramStart"/>
      <w:r w:rsidRPr="00B6486D">
        <w:rPr>
          <w:rFonts w:ascii="Times New Roman" w:eastAsia="Times New Roman" w:hAnsi="Times New Roman" w:cs="Times New Roman"/>
          <w:sz w:val="24"/>
          <w:szCs w:val="24"/>
        </w:rPr>
        <w:t>2006)“</w:t>
      </w:r>
      <w:proofErr w:type="gramEnd"/>
      <w:r w:rsidRPr="00B6486D">
        <w:rPr>
          <w:rFonts w:ascii="Times New Roman" w:eastAsia="Times New Roman" w:hAnsi="Times New Roman" w:cs="Times New Roman"/>
          <w:sz w:val="24"/>
          <w:szCs w:val="24"/>
        </w:rPr>
        <w:t xml:space="preserve">. O jeigu daugiau kaip trijų autorių kūrinys iš šaltinių sąrašo yra užsienio kalba, tekste į jį nurodoma „Smith </w:t>
      </w:r>
      <w:r w:rsidRPr="00B6486D">
        <w:rPr>
          <w:rFonts w:ascii="Times New Roman" w:eastAsia="Times New Roman" w:hAnsi="Times New Roman" w:cs="Times New Roman"/>
          <w:i/>
          <w:sz w:val="24"/>
          <w:szCs w:val="24"/>
        </w:rPr>
        <w:t>et al.</w:t>
      </w:r>
      <w:r w:rsidRPr="00B6486D">
        <w:rPr>
          <w:rFonts w:ascii="Times New Roman" w:eastAsia="Times New Roman" w:hAnsi="Times New Roman" w:cs="Times New Roman"/>
          <w:sz w:val="24"/>
          <w:szCs w:val="24"/>
        </w:rPr>
        <w:t xml:space="preserve"> (</w:t>
      </w:r>
      <w:proofErr w:type="gramStart"/>
      <w:r w:rsidRPr="00B6486D">
        <w:rPr>
          <w:rFonts w:ascii="Times New Roman" w:eastAsia="Times New Roman" w:hAnsi="Times New Roman" w:cs="Times New Roman"/>
          <w:sz w:val="24"/>
          <w:szCs w:val="24"/>
        </w:rPr>
        <w:t>2012)“</w:t>
      </w:r>
      <w:proofErr w:type="gramEnd"/>
      <w:r w:rsidRPr="00B6486D">
        <w:rPr>
          <w:rFonts w:ascii="Times New Roman" w:eastAsia="Times New Roman" w:hAnsi="Times New Roman" w:cs="Times New Roman"/>
          <w:sz w:val="24"/>
          <w:szCs w:val="24"/>
        </w:rPr>
        <w:t>.</w:t>
      </w:r>
    </w:p>
    <w:p w14:paraId="2AACDADA" w14:textId="77777777" w:rsidR="00BD19FB" w:rsidRPr="00DE6C6C" w:rsidRDefault="00BD19FB" w:rsidP="00BD19FB">
      <w:pPr>
        <w:spacing w:line="271" w:lineRule="auto"/>
        <w:ind w:left="260" w:firstLine="566"/>
        <w:jc w:val="both"/>
        <w:rPr>
          <w:rFonts w:ascii="Times New Roman" w:eastAsia="Times New Roman" w:hAnsi="Times New Roman" w:cs="Times New Roman"/>
          <w:sz w:val="24"/>
          <w:szCs w:val="24"/>
        </w:rPr>
      </w:pPr>
      <w:r w:rsidRPr="00B6486D">
        <w:rPr>
          <w:rFonts w:ascii="Times New Roman" w:hAnsi="Times New Roman" w:cs="Times New Roman"/>
          <w:sz w:val="24"/>
          <w:szCs w:val="24"/>
        </w:rPr>
        <w:t xml:space="preserve">Literatūros sąrašas yra vienas, sudaromas autorių ar redaktoriaus (jei autorių labai daug) pavardžių abėcėlės tvarka, neskirstant į grupes pagal šaltinio pobūdį (ar tai knyga, ar straipsnis ir pan.). Jeigu yra dvi ar daugiau vienodų pavardžių, sąraše nurodomi šaltiniai pagal jų išleidimo metus. Autorių inicialai rašomi po pavardės. Jeigu to paties autoriaus keli darbai išleisti tais </w:t>
      </w:r>
      <w:r w:rsidRPr="00B6486D">
        <w:rPr>
          <w:rFonts w:ascii="Times New Roman" w:hAnsi="Times New Roman" w:cs="Times New Roman"/>
          <w:sz w:val="24"/>
          <w:szCs w:val="24"/>
        </w:rPr>
        <w:lastRenderedPageBreak/>
        <w:t xml:space="preserve">pačiais metais, literatūros sąraše po metų rašomas mažosios raidės abėcėlės tvarka, pvz.: 1999a, 1999b, ir t.t. Jei tai teisės aktai, tai abėcėlės tvarka sąraše nurodoma teisės akto rūšis (pvz., direktyva, įstatymas, įsakymas, konvencija, nutarimas, reglamentas ir kt.), </w:t>
      </w:r>
      <w:r>
        <w:rPr>
          <w:rFonts w:ascii="Times New Roman" w:hAnsi="Times New Roman" w:cs="Times New Roman"/>
          <w:sz w:val="24"/>
          <w:szCs w:val="24"/>
        </w:rPr>
        <w:t>o toliau jis pacituojamas taip,</w:t>
      </w:r>
      <w:r w:rsidRPr="00B6486D">
        <w:rPr>
          <w:rFonts w:ascii="Times New Roman" w:hAnsi="Times New Roman" w:cs="Times New Roman"/>
          <w:sz w:val="24"/>
          <w:szCs w:val="24"/>
        </w:rPr>
        <w:t xml:space="preserve"> kaip nurodyta prie Literatūros šaltinių aprašy</w:t>
      </w:r>
      <w:r>
        <w:rPr>
          <w:rFonts w:ascii="Times New Roman" w:hAnsi="Times New Roman" w:cs="Times New Roman"/>
          <w:sz w:val="24"/>
          <w:szCs w:val="24"/>
        </w:rPr>
        <w:t>mo literatūros sąraše pavyzdžių.</w:t>
      </w:r>
    </w:p>
    <w:p w14:paraId="4454B3AA" w14:textId="77777777" w:rsidR="00BD19FB" w:rsidRPr="00B6486D" w:rsidRDefault="00BD19FB" w:rsidP="00BD19FB">
      <w:pPr>
        <w:spacing w:line="273" w:lineRule="auto"/>
        <w:ind w:left="260" w:firstLine="566"/>
        <w:jc w:val="both"/>
        <w:rPr>
          <w:rFonts w:ascii="Times New Roman" w:eastAsia="Times New Roman" w:hAnsi="Times New Roman" w:cs="Times New Roman"/>
          <w:color w:val="000000"/>
          <w:sz w:val="24"/>
          <w:szCs w:val="24"/>
        </w:rPr>
      </w:pPr>
      <w:r w:rsidRPr="00B6486D">
        <w:rPr>
          <w:rFonts w:ascii="Times New Roman" w:eastAsia="Times New Roman" w:hAnsi="Times New Roman" w:cs="Times New Roman"/>
          <w:sz w:val="24"/>
          <w:szCs w:val="24"/>
        </w:rPr>
        <w:t xml:space="preserve">Jei naudojamasi literatūra ar internetiniu šaltiniu, kuriame nėra nurodyta autorių, rašomi trys pirmi pavadinimo žodžiai ir daugtaškis, toliau eina metai (jei yra nurodyti), pvz.: „5 reasons for success and failure of SMEs in export markets. Prieiga per internetą </w:t>
      </w:r>
      <w:hyperlink r:id="rId16" w:history="1">
        <w:r w:rsidRPr="00B6486D">
          <w:rPr>
            <w:rFonts w:ascii="Times New Roman" w:eastAsia="Times New Roman" w:hAnsi="Times New Roman" w:cs="Times New Roman"/>
            <w:color w:val="1F4E79"/>
            <w:sz w:val="24"/>
            <w:szCs w:val="24"/>
            <w:u w:val="single"/>
          </w:rPr>
          <w:t>http://therightsocialmedia.novertur.com/international-trade-</w:t>
        </w:r>
      </w:hyperlink>
      <w:hyperlink r:id="rId17" w:history="1">
        <w:r w:rsidRPr="00B6486D">
          <w:rPr>
            <w:rFonts w:ascii="Times New Roman" w:eastAsia="Times New Roman" w:hAnsi="Times New Roman" w:cs="Times New Roman"/>
            <w:color w:val="1F4E79"/>
            <w:sz w:val="24"/>
            <w:szCs w:val="24"/>
            <w:u w:val="single"/>
          </w:rPr>
          <w:t>2/5-reasons-success-export-markets/</w:t>
        </w:r>
        <w:r w:rsidRPr="00B6486D">
          <w:rPr>
            <w:rFonts w:ascii="Times New Roman" w:eastAsia="Times New Roman" w:hAnsi="Times New Roman" w:cs="Times New Roman"/>
            <w:color w:val="1F4E79"/>
            <w:sz w:val="24"/>
            <w:szCs w:val="24"/>
          </w:rPr>
          <w:t xml:space="preserve"> </w:t>
        </w:r>
      </w:hyperlink>
      <w:r w:rsidRPr="00B6486D">
        <w:rPr>
          <w:rFonts w:ascii="Times New Roman" w:eastAsia="Times New Roman" w:hAnsi="Times New Roman" w:cs="Times New Roman"/>
          <w:color w:val="000000"/>
          <w:sz w:val="24"/>
          <w:szCs w:val="24"/>
        </w:rPr>
        <w:t>(žiūrėta</w:t>
      </w:r>
      <w:r w:rsidRPr="00B6486D">
        <w:rPr>
          <w:rFonts w:ascii="Times New Roman" w:eastAsia="Times New Roman" w:hAnsi="Times New Roman" w:cs="Times New Roman"/>
          <w:color w:val="1F4E79"/>
          <w:sz w:val="24"/>
          <w:szCs w:val="24"/>
        </w:rPr>
        <w:t xml:space="preserve"> </w:t>
      </w:r>
      <w:r w:rsidRPr="00B6486D">
        <w:rPr>
          <w:rFonts w:ascii="Times New Roman" w:eastAsia="Times New Roman" w:hAnsi="Times New Roman" w:cs="Times New Roman"/>
          <w:color w:val="000000"/>
          <w:sz w:val="24"/>
          <w:szCs w:val="24"/>
        </w:rPr>
        <w:t xml:space="preserve">2015 m. sausio 29 d.)“. Tekste šis šaltinis nurodomas taip: </w:t>
      </w:r>
      <w:proofErr w:type="gramStart"/>
      <w:r w:rsidRPr="00B6486D">
        <w:rPr>
          <w:rFonts w:ascii="Times New Roman" w:eastAsia="Times New Roman" w:hAnsi="Times New Roman" w:cs="Times New Roman"/>
          <w:color w:val="000000"/>
          <w:sz w:val="24"/>
          <w:szCs w:val="24"/>
        </w:rPr>
        <w:t>„(</w:t>
      </w:r>
      <w:proofErr w:type="gramEnd"/>
      <w:r w:rsidRPr="00B6486D">
        <w:rPr>
          <w:rFonts w:ascii="Times New Roman" w:eastAsia="Times New Roman" w:hAnsi="Times New Roman" w:cs="Times New Roman"/>
          <w:color w:val="000000"/>
          <w:sz w:val="24"/>
          <w:szCs w:val="24"/>
        </w:rPr>
        <w:t>5</w:t>
      </w:r>
      <w:r w:rsidRPr="00B6486D">
        <w:rPr>
          <w:rFonts w:ascii="Times New Roman" w:eastAsia="Times New Roman" w:hAnsi="Times New Roman" w:cs="Times New Roman"/>
          <w:color w:val="1F4E79"/>
          <w:sz w:val="24"/>
          <w:szCs w:val="24"/>
        </w:rPr>
        <w:t xml:space="preserve"> </w:t>
      </w:r>
      <w:r w:rsidRPr="00B6486D">
        <w:rPr>
          <w:rFonts w:ascii="Times New Roman" w:eastAsia="Times New Roman" w:hAnsi="Times New Roman" w:cs="Times New Roman"/>
          <w:color w:val="000000"/>
          <w:sz w:val="24"/>
          <w:szCs w:val="24"/>
        </w:rPr>
        <w:t>reasons for…, 2014)“.</w:t>
      </w:r>
    </w:p>
    <w:p w14:paraId="007D4BC4" w14:textId="77777777" w:rsidR="00BD19FB" w:rsidRPr="00B6486D" w:rsidRDefault="00BD19FB" w:rsidP="00BD19FB">
      <w:pPr>
        <w:spacing w:line="76" w:lineRule="exact"/>
        <w:rPr>
          <w:rFonts w:ascii="Times New Roman" w:eastAsia="Times New Roman" w:hAnsi="Times New Roman" w:cs="Times New Roman"/>
          <w:sz w:val="24"/>
          <w:szCs w:val="24"/>
        </w:rPr>
      </w:pPr>
    </w:p>
    <w:p w14:paraId="61D04ADC" w14:textId="77777777" w:rsidR="00BD19FB" w:rsidRPr="00B6486D" w:rsidRDefault="00BD19FB" w:rsidP="00BD19FB">
      <w:pPr>
        <w:spacing w:line="273" w:lineRule="auto"/>
        <w:ind w:left="260" w:firstLine="566"/>
        <w:jc w:val="both"/>
        <w:rPr>
          <w:rFonts w:ascii="Times New Roman" w:eastAsia="Times New Roman" w:hAnsi="Times New Roman" w:cs="Times New Roman"/>
          <w:color w:val="000000"/>
          <w:sz w:val="24"/>
          <w:szCs w:val="24"/>
        </w:rPr>
      </w:pPr>
      <w:r w:rsidRPr="00B6486D">
        <w:rPr>
          <w:rFonts w:ascii="Times New Roman" w:eastAsia="Times New Roman" w:hAnsi="Times New Roman" w:cs="Times New Roman"/>
          <w:sz w:val="24"/>
          <w:szCs w:val="24"/>
        </w:rPr>
        <w:t>Negalima literatūros ir šaltinių sąraše nurodyti internetinio šaltinio, kuris nukreipia tik į</w:t>
      </w:r>
      <w:r>
        <w:rPr>
          <w:rFonts w:ascii="Times New Roman" w:eastAsia="Times New Roman" w:hAnsi="Times New Roman" w:cs="Times New Roman"/>
          <w:sz w:val="24"/>
          <w:szCs w:val="24"/>
        </w:rPr>
        <w:t xml:space="preserve"> pagrindinį internetinį puslapį.</w:t>
      </w:r>
      <w:r w:rsidRPr="00B6486D">
        <w:rPr>
          <w:rFonts w:ascii="Times New Roman" w:eastAsia="Times New Roman" w:hAnsi="Times New Roman" w:cs="Times New Roman"/>
          <w:sz w:val="24"/>
          <w:szCs w:val="24"/>
        </w:rPr>
        <w:t xml:space="preserve"> </w:t>
      </w:r>
    </w:p>
    <w:p w14:paraId="127C8BE8" w14:textId="53BB1C98" w:rsidR="00BD19FB" w:rsidRPr="00B6486D" w:rsidRDefault="00BD19FB" w:rsidP="005116D6">
      <w:pPr>
        <w:spacing w:line="289" w:lineRule="auto"/>
        <w:ind w:left="260" w:firstLine="566"/>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Darbe citatas reikėtų naudoti saikingai, sieti jas su dalyko esmės dėstymu, pateikti remiantis kitu autoritetu ir (arba) siekiant diskutuoti su citatoje pareikšta nuomone, patariama nepiktnaudžiauti perrašinėjimu. Cituoti galima tik viešai išleistą ar kitaip viešai paskelbtą kūrinį. Citatos neturi būti ilgos, cituojant nieko negalima keisti. Cituojant ištisai, cituojamas tekstas rašomas kursyvu tarp kabučių, o citatos pabaigoje nurodomas originalus šaltinis ir puslapio numeris. Jei cituojant praleidžiamas žodis, keli žodžiai, sakinys ar keli sakiniai, praleidimai žymimi ženklu &lt;....&gt;, pvz.: „Kaip nurodo Janonis</w:t>
      </w:r>
      <w:r w:rsidRPr="00B6486D">
        <w:rPr>
          <w:rFonts w:ascii="Times New Roman" w:eastAsia="Times New Roman" w:hAnsi="Times New Roman" w:cs="Times New Roman"/>
          <w:i/>
          <w:sz w:val="24"/>
          <w:szCs w:val="24"/>
        </w:rPr>
        <w:t>, „jeigu vienas dokumentas</w:t>
      </w:r>
      <w:r w:rsidR="005116D6">
        <w:rPr>
          <w:rFonts w:ascii="Times New Roman" w:eastAsia="Times New Roman" w:hAnsi="Times New Roman" w:cs="Times New Roman"/>
          <w:i/>
          <w:sz w:val="24"/>
          <w:szCs w:val="24"/>
        </w:rPr>
        <w:t xml:space="preserve"> </w:t>
      </w:r>
      <w:r w:rsidRPr="00B6486D">
        <w:rPr>
          <w:rFonts w:ascii="Times New Roman" w:eastAsia="Times New Roman" w:hAnsi="Times New Roman" w:cs="Times New Roman"/>
          <w:i/>
          <w:sz w:val="24"/>
          <w:szCs w:val="24"/>
        </w:rPr>
        <w:t xml:space="preserve">cituojamas keletą kartų, </w:t>
      </w:r>
      <w:r w:rsidRPr="00B6486D">
        <w:rPr>
          <w:rFonts w:ascii="Times New Roman" w:eastAsia="Times New Roman" w:hAnsi="Times New Roman" w:cs="Times New Roman"/>
          <w:sz w:val="24"/>
          <w:szCs w:val="24"/>
        </w:rPr>
        <w:t>&lt;....</w:t>
      </w:r>
      <w:proofErr w:type="gramStart"/>
      <w:r w:rsidRPr="00B6486D">
        <w:rPr>
          <w:rFonts w:ascii="Times New Roman" w:eastAsia="Times New Roman" w:hAnsi="Times New Roman" w:cs="Times New Roman"/>
          <w:sz w:val="24"/>
          <w:szCs w:val="24"/>
        </w:rPr>
        <w:t>&gt;</w:t>
      </w:r>
      <w:r w:rsidRPr="00B6486D">
        <w:rPr>
          <w:rFonts w:ascii="Times New Roman" w:eastAsia="Times New Roman" w:hAnsi="Times New Roman" w:cs="Times New Roman"/>
          <w:i/>
          <w:sz w:val="24"/>
          <w:szCs w:val="24"/>
        </w:rPr>
        <w:t xml:space="preserve">  reikia</w:t>
      </w:r>
      <w:proofErr w:type="gramEnd"/>
      <w:r w:rsidRPr="00B6486D">
        <w:rPr>
          <w:rFonts w:ascii="Times New Roman" w:eastAsia="Times New Roman" w:hAnsi="Times New Roman" w:cs="Times New Roman"/>
          <w:i/>
          <w:sz w:val="24"/>
          <w:szCs w:val="24"/>
        </w:rPr>
        <w:t xml:space="preserve"> nurodyti ir konkretų citatos puslapį</w:t>
      </w:r>
      <w:r w:rsidRPr="00B6486D">
        <w:rPr>
          <w:rFonts w:ascii="Times New Roman" w:eastAsia="Times New Roman" w:hAnsi="Times New Roman" w:cs="Times New Roman"/>
          <w:sz w:val="24"/>
          <w:szCs w:val="24"/>
        </w:rPr>
        <w:t>“</w:t>
      </w:r>
      <w:r w:rsidRPr="00B6486D">
        <w:rPr>
          <w:rFonts w:ascii="Times New Roman" w:eastAsia="Times New Roman" w:hAnsi="Times New Roman" w:cs="Times New Roman"/>
          <w:i/>
          <w:sz w:val="24"/>
          <w:szCs w:val="24"/>
        </w:rPr>
        <w:t xml:space="preserve"> </w:t>
      </w:r>
      <w:r w:rsidRPr="00B6486D">
        <w:rPr>
          <w:rFonts w:ascii="Times New Roman" w:eastAsia="Times New Roman" w:hAnsi="Times New Roman" w:cs="Times New Roman"/>
          <w:sz w:val="24"/>
          <w:szCs w:val="24"/>
        </w:rPr>
        <w:t>(Janonis, 2005, p. 47).</w:t>
      </w:r>
    </w:p>
    <w:p w14:paraId="4F100DC2" w14:textId="77777777" w:rsidR="00BD19FB" w:rsidRPr="00B6486D" w:rsidRDefault="00BD19FB" w:rsidP="00BD19FB">
      <w:pPr>
        <w:spacing w:line="112" w:lineRule="exact"/>
        <w:rPr>
          <w:rFonts w:ascii="Times New Roman" w:eastAsia="Times New Roman" w:hAnsi="Times New Roman" w:cs="Times New Roman"/>
          <w:sz w:val="24"/>
          <w:szCs w:val="24"/>
        </w:rPr>
      </w:pPr>
    </w:p>
    <w:p w14:paraId="35ECBA72" w14:textId="77777777" w:rsidR="00BD19FB" w:rsidRPr="00B6486D" w:rsidRDefault="00BD19FB" w:rsidP="00BD19FB">
      <w:pPr>
        <w:spacing w:line="273" w:lineRule="auto"/>
        <w:ind w:left="260" w:firstLine="566"/>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Rašant darbą rekomenduojama naudotis pirminiais (originaliais) šaltiniais. Jei prireikia nurodyti, kad cituojama iš antrinio šaltinio, t. y. tam tikro autoriaus teiginiai nurodomi ar cituojami iš kito autoriaus darbo, būtina nurodyti, kad naudotasi antriniu šaltiniu, pvz.: „Antanavičius (2015) nurodo (cituojama iš Chomsky, 2006, p. 48), kad „</w:t>
      </w:r>
      <w:proofErr w:type="gramStart"/>
      <w:r w:rsidRPr="00B6486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B6486D">
        <w:rPr>
          <w:rFonts w:ascii="Times New Roman" w:eastAsia="Times New Roman" w:hAnsi="Times New Roman" w:cs="Times New Roman"/>
          <w:sz w:val="24"/>
          <w:szCs w:val="24"/>
        </w:rPr>
        <w:t>.“ Į</w:t>
      </w:r>
      <w:proofErr w:type="gramEnd"/>
      <w:r w:rsidRPr="00B6486D">
        <w:rPr>
          <w:rFonts w:ascii="Times New Roman" w:eastAsia="Times New Roman" w:hAnsi="Times New Roman" w:cs="Times New Roman"/>
          <w:sz w:val="24"/>
          <w:szCs w:val="24"/>
        </w:rPr>
        <w:t xml:space="preserve"> literatūros ir šaltinių sąrašą šiuo atveju įtraukiamas antrinis šaltinis.</w:t>
      </w:r>
    </w:p>
    <w:p w14:paraId="55B981A0" w14:textId="77777777" w:rsidR="00BD19FB" w:rsidRDefault="00BD19FB" w:rsidP="00BD19FB">
      <w:pPr>
        <w:spacing w:line="0" w:lineRule="atLeast"/>
        <w:rPr>
          <w:rFonts w:ascii="Times New Roman" w:eastAsia="Times New Roman" w:hAnsi="Times New Roman" w:cs="Times New Roman"/>
          <w:color w:val="808080"/>
          <w:sz w:val="24"/>
          <w:szCs w:val="24"/>
        </w:rPr>
      </w:pPr>
    </w:p>
    <w:p w14:paraId="48AECBA3" w14:textId="77777777" w:rsidR="00BD19FB" w:rsidRPr="00B6486D" w:rsidRDefault="00BD19FB" w:rsidP="00BD19FB">
      <w:pPr>
        <w:tabs>
          <w:tab w:val="left" w:pos="560"/>
        </w:tabs>
        <w:spacing w:line="0" w:lineRule="atLeast"/>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t>DARBŲ GYNIMAS, VERTINIMAS IR SAUGOJIMAS</w:t>
      </w:r>
    </w:p>
    <w:p w14:paraId="74C7175C" w14:textId="77777777" w:rsidR="00BD19FB" w:rsidRPr="00B6486D" w:rsidRDefault="00BD19FB" w:rsidP="00BD19FB">
      <w:pPr>
        <w:spacing w:line="238" w:lineRule="exact"/>
        <w:rPr>
          <w:rFonts w:ascii="Times New Roman" w:eastAsia="Times New Roman" w:hAnsi="Times New Roman" w:cs="Times New Roman"/>
          <w:sz w:val="24"/>
          <w:szCs w:val="24"/>
        </w:rPr>
      </w:pPr>
    </w:p>
    <w:p w14:paraId="14D81AE3" w14:textId="77777777" w:rsidR="00BD19FB" w:rsidRPr="00B6486D" w:rsidRDefault="00BD19FB" w:rsidP="00BD19FB">
      <w:pPr>
        <w:spacing w:line="0" w:lineRule="atLeast"/>
        <w:ind w:left="260"/>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t>Darbų pateikimas vertinimui ir gynimui</w:t>
      </w:r>
    </w:p>
    <w:p w14:paraId="418C30AF" w14:textId="77777777" w:rsidR="00BD19FB" w:rsidRPr="00B6486D" w:rsidRDefault="00BD19FB" w:rsidP="00BD19FB">
      <w:pPr>
        <w:spacing w:line="247" w:lineRule="exact"/>
        <w:rPr>
          <w:rFonts w:ascii="Times New Roman" w:eastAsia="Times New Roman" w:hAnsi="Times New Roman" w:cs="Times New Roman"/>
          <w:sz w:val="24"/>
          <w:szCs w:val="24"/>
        </w:rPr>
      </w:pPr>
    </w:p>
    <w:p w14:paraId="2525878F" w14:textId="6FFE8E32" w:rsidR="00BD19FB" w:rsidRPr="00B6486D" w:rsidRDefault="00BD19FB" w:rsidP="000E11D0">
      <w:pPr>
        <w:spacing w:line="289" w:lineRule="auto"/>
        <w:ind w:left="2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Darbai ir jų metaduomenys keliami į sistemą saugoti. Elektroninį darbo dokumentą ir jo metaduomenis į sistemą ne vėliau kaip paskutinę numatyto darbų įteikimo dieną įkelia studentas, naudodamasis jam suteikta prieiga. Neįkelto į sistemą darbo ginti ar vertinti neleidžiama. Studentui įkėlus elektroninį </w:t>
      </w:r>
      <w:r w:rsidR="007D1B8B">
        <w:rPr>
          <w:rFonts w:ascii="Times New Roman" w:eastAsia="Times New Roman" w:hAnsi="Times New Roman" w:cs="Times New Roman"/>
          <w:sz w:val="24"/>
          <w:szCs w:val="24"/>
        </w:rPr>
        <w:t xml:space="preserve">dokumentą </w:t>
      </w:r>
      <w:r w:rsidR="000E11D0">
        <w:rPr>
          <w:rFonts w:ascii="Times New Roman" w:eastAsia="Times New Roman" w:hAnsi="Times New Roman" w:cs="Times New Roman"/>
          <w:sz w:val="24"/>
          <w:szCs w:val="24"/>
        </w:rPr>
        <w:t>į</w:t>
      </w:r>
      <w:r>
        <w:rPr>
          <w:rFonts w:ascii="Times New Roman" w:eastAsia="Times New Roman" w:hAnsi="Times New Roman" w:cs="Times New Roman"/>
          <w:sz w:val="24"/>
          <w:szCs w:val="24"/>
        </w:rPr>
        <w:t xml:space="preserve"> </w:t>
      </w:r>
      <w:r w:rsidRPr="00B6486D">
        <w:rPr>
          <w:rFonts w:ascii="Times New Roman" w:eastAsia="Times New Roman" w:hAnsi="Times New Roman" w:cs="Times New Roman"/>
          <w:sz w:val="24"/>
          <w:szCs w:val="24"/>
        </w:rPr>
        <w:t xml:space="preserve">sistemą, padalinio administratorius per nustatytą terminą, bet ne </w:t>
      </w:r>
      <w:r w:rsidRPr="007D1B8B">
        <w:rPr>
          <w:rFonts w:ascii="Times New Roman" w:eastAsia="Times New Roman" w:hAnsi="Times New Roman" w:cs="Times New Roman"/>
          <w:sz w:val="24"/>
          <w:szCs w:val="24"/>
        </w:rPr>
        <w:t xml:space="preserve">vėliau kaip likus 5 (penkioms) </w:t>
      </w:r>
      <w:r w:rsidRPr="00B6486D">
        <w:rPr>
          <w:rFonts w:ascii="Times New Roman" w:eastAsia="Times New Roman" w:hAnsi="Times New Roman" w:cs="Times New Roman"/>
          <w:sz w:val="24"/>
          <w:szCs w:val="24"/>
        </w:rPr>
        <w:t xml:space="preserve">darbo dienoms iki studijų programos baigiamųjų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darbų gynimų pradžios sistemoje patvirtina, kad įkeltas ir aprašytas darbas atitinka keliamus reikalavimus (tinkamas darbo formatas, santrauka ir kt. metaduomenys užpildyti teisingai).</w:t>
      </w:r>
    </w:p>
    <w:p w14:paraId="2BCE3AAA" w14:textId="77777777" w:rsidR="00BD19FB" w:rsidRPr="00B6486D" w:rsidRDefault="00BD19FB" w:rsidP="00BD19FB">
      <w:pPr>
        <w:spacing w:line="82" w:lineRule="exact"/>
        <w:rPr>
          <w:rFonts w:ascii="Times New Roman" w:eastAsia="Times New Roman" w:hAnsi="Times New Roman" w:cs="Times New Roman"/>
          <w:sz w:val="24"/>
          <w:szCs w:val="24"/>
        </w:rPr>
      </w:pPr>
    </w:p>
    <w:p w14:paraId="21AD4AB3" w14:textId="2FE75594" w:rsidR="00BD19FB" w:rsidRPr="00B6486D" w:rsidRDefault="00BD19FB" w:rsidP="00BD19FB">
      <w:pPr>
        <w:spacing w:line="272" w:lineRule="auto"/>
        <w:ind w:left="260" w:firstLine="566"/>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Tinkamai parengtą ir taisyklinga kalba parašytą bei išspausdintą darbą studentas turi pateikti jį vertinti arba ginti laikydamasis </w:t>
      </w:r>
      <w:r>
        <w:rPr>
          <w:rFonts w:ascii="Times New Roman" w:eastAsia="Times New Roman" w:hAnsi="Times New Roman" w:cs="Times New Roman"/>
          <w:sz w:val="24"/>
          <w:szCs w:val="24"/>
        </w:rPr>
        <w:t>studijų komiteto</w:t>
      </w:r>
      <w:r w:rsidRPr="00B6486D">
        <w:rPr>
          <w:rFonts w:ascii="Times New Roman" w:eastAsia="Times New Roman" w:hAnsi="Times New Roman" w:cs="Times New Roman"/>
          <w:sz w:val="24"/>
          <w:szCs w:val="24"/>
        </w:rPr>
        <w:t xml:space="preserve"> nustatyto termino ir tvarkos (</w:t>
      </w:r>
      <w:r w:rsidR="000E11D0">
        <w:rPr>
          <w:rFonts w:ascii="Times New Roman" w:eastAsia="Times New Roman" w:hAnsi="Times New Roman" w:cs="Times New Roman"/>
          <w:sz w:val="24"/>
          <w:szCs w:val="24"/>
        </w:rPr>
        <w:t>magistro</w:t>
      </w:r>
      <w:r w:rsidR="000E11D0" w:rsidRPr="00B6486D">
        <w:rPr>
          <w:rFonts w:ascii="Times New Roman" w:eastAsia="Times New Roman" w:hAnsi="Times New Roman" w:cs="Times New Roman"/>
          <w:sz w:val="24"/>
          <w:szCs w:val="24"/>
        </w:rPr>
        <w:t xml:space="preserve"> </w:t>
      </w:r>
      <w:r w:rsidRPr="00B6486D">
        <w:rPr>
          <w:rFonts w:ascii="Times New Roman" w:eastAsia="Times New Roman" w:hAnsi="Times New Roman" w:cs="Times New Roman"/>
          <w:sz w:val="24"/>
          <w:szCs w:val="24"/>
        </w:rPr>
        <w:t>darbą kartu su garantija (žr 1 priedą), bet ne mažiau kaip likus 5 (penkioms) darbo dienoms iki studijų programos numatytos baigiamųjų darbų gynimo pradžios. Pateiktas darbas nedelsiant turi būti užregistruotas.</w:t>
      </w:r>
    </w:p>
    <w:p w14:paraId="10177EAF" w14:textId="77777777" w:rsidR="00BD19FB" w:rsidRPr="00B6486D" w:rsidRDefault="00BD19FB" w:rsidP="00BD19FB">
      <w:pPr>
        <w:spacing w:line="255" w:lineRule="exact"/>
        <w:rPr>
          <w:rFonts w:ascii="Times New Roman" w:eastAsia="Times New Roman" w:hAnsi="Times New Roman" w:cs="Times New Roman"/>
          <w:sz w:val="24"/>
          <w:szCs w:val="24"/>
        </w:rPr>
      </w:pPr>
    </w:p>
    <w:p w14:paraId="7063C841" w14:textId="77777777" w:rsidR="00BD19FB" w:rsidRPr="00B6486D" w:rsidRDefault="00BD19FB" w:rsidP="00BD19FB">
      <w:pPr>
        <w:spacing w:line="0" w:lineRule="atLeast"/>
        <w:ind w:left="260"/>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t>Leidimas ginti darbą</w:t>
      </w:r>
    </w:p>
    <w:p w14:paraId="3F0646CC" w14:textId="77777777" w:rsidR="00BD19FB" w:rsidRPr="00B6486D" w:rsidRDefault="00BD19FB" w:rsidP="00BD19FB">
      <w:pPr>
        <w:spacing w:line="245" w:lineRule="exact"/>
        <w:rPr>
          <w:rFonts w:ascii="Times New Roman" w:eastAsia="Times New Roman" w:hAnsi="Times New Roman" w:cs="Times New Roman"/>
          <w:sz w:val="24"/>
          <w:szCs w:val="24"/>
        </w:rPr>
      </w:pPr>
    </w:p>
    <w:p w14:paraId="6ED6CA36" w14:textId="77777777" w:rsidR="00BD19FB" w:rsidRPr="00B6486D" w:rsidRDefault="00BD19FB" w:rsidP="00BD19FB">
      <w:pPr>
        <w:spacing w:line="77" w:lineRule="exact"/>
        <w:rPr>
          <w:rFonts w:ascii="Times New Roman" w:eastAsia="Times New Roman" w:hAnsi="Times New Roman" w:cs="Times New Roman"/>
          <w:sz w:val="24"/>
          <w:szCs w:val="24"/>
        </w:rPr>
      </w:pPr>
    </w:p>
    <w:p w14:paraId="41186C1C" w14:textId="77777777" w:rsidR="00BD19FB" w:rsidRPr="00B6486D" w:rsidRDefault="00BD19FB" w:rsidP="00BD19FB">
      <w:pPr>
        <w:spacing w:line="273" w:lineRule="auto"/>
        <w:ind w:left="260" w:firstLine="3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Baigiamuosius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darbus gali ginti tik studentai, įvykdę visą studijų programą. Darbas gali būti ginamas tik darbo vadovui nusprendus, kad jis parengtas tinkamai, parašytas taisyklinga kalba, atitinka keliamus reikalavimus ir yra gintinas. Darbo vadovas, prieš priimdamas sprendimą leisti ginti darbą ar ne, privalo susipažinti su kompiuterinės darbo patikros ataskaita EPAS ir visa kompiuterinės patikros dėl savarankiškumo rašant darbą informacija. Sprendimą dėl darbo </w:t>
      </w:r>
      <w:r w:rsidRPr="00B6486D">
        <w:rPr>
          <w:rFonts w:ascii="Times New Roman" w:eastAsia="Times New Roman" w:hAnsi="Times New Roman" w:cs="Times New Roman"/>
          <w:sz w:val="24"/>
          <w:szCs w:val="24"/>
        </w:rPr>
        <w:lastRenderedPageBreak/>
        <w:t>savarankiškumo priima darbo vadovas, susipažinęs su patikros dėl savarankiškumo rašant darbą informacija.</w:t>
      </w:r>
    </w:p>
    <w:p w14:paraId="60F836A0" w14:textId="77777777" w:rsidR="00BD19FB" w:rsidRPr="00B6486D" w:rsidRDefault="00BD19FB" w:rsidP="00BD19FB">
      <w:pPr>
        <w:spacing w:line="78" w:lineRule="exact"/>
        <w:rPr>
          <w:rFonts w:ascii="Times New Roman" w:eastAsia="Times New Roman" w:hAnsi="Times New Roman" w:cs="Times New Roman"/>
          <w:sz w:val="24"/>
          <w:szCs w:val="24"/>
        </w:rPr>
      </w:pPr>
    </w:p>
    <w:p w14:paraId="2D548AC4" w14:textId="77777777" w:rsidR="00BD19FB" w:rsidRPr="00B6486D" w:rsidRDefault="00BD19FB" w:rsidP="00BD19FB">
      <w:pPr>
        <w:spacing w:line="264" w:lineRule="auto"/>
        <w:ind w:left="260" w:firstLine="3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Nustačius plagiavimo faktą, darbas negali būti ginamas, vertinamas ir skelbiamas viešai. Tokiu atveju studentui taikoma nuobauda studijų nuostatuose nustatyta tvarka.</w:t>
      </w:r>
    </w:p>
    <w:p w14:paraId="1F5C5799" w14:textId="77777777" w:rsidR="00BD19FB" w:rsidRPr="00B6486D" w:rsidRDefault="00BD19FB" w:rsidP="00BD19FB">
      <w:pPr>
        <w:spacing w:line="87" w:lineRule="exact"/>
        <w:rPr>
          <w:rFonts w:ascii="Times New Roman" w:eastAsia="Times New Roman" w:hAnsi="Times New Roman" w:cs="Times New Roman"/>
          <w:sz w:val="24"/>
          <w:szCs w:val="24"/>
        </w:rPr>
      </w:pPr>
    </w:p>
    <w:p w14:paraId="34994C9E" w14:textId="77777777" w:rsidR="00BD19FB" w:rsidRPr="00B6486D" w:rsidRDefault="00BD19FB" w:rsidP="000E11D0">
      <w:pPr>
        <w:spacing w:line="270" w:lineRule="auto"/>
        <w:ind w:left="260" w:firstLine="3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Apie sprendimą leisti ginti darbą ar ne studentas informuojamas ne vėliau kaip likus 4 (keturioms) darbo dienoms iki numatytos atitinkamos studijų programos darbų gynimo pradžios. Baigiamojo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darbo vadovo sprendimas leisti ginti darbą skelbiamas garantijoje (žr. 1 priedą) ir patvirtinamas parašu.</w:t>
      </w:r>
    </w:p>
    <w:p w14:paraId="781D2089" w14:textId="77777777" w:rsidR="00BD19FB" w:rsidRPr="00B6486D" w:rsidRDefault="00BD19FB" w:rsidP="000E11D0">
      <w:pPr>
        <w:spacing w:line="78" w:lineRule="exact"/>
        <w:jc w:val="both"/>
        <w:rPr>
          <w:rFonts w:ascii="Times New Roman" w:eastAsia="Times New Roman" w:hAnsi="Times New Roman" w:cs="Times New Roman"/>
          <w:sz w:val="24"/>
          <w:szCs w:val="24"/>
        </w:rPr>
      </w:pPr>
    </w:p>
    <w:p w14:paraId="1076317E" w14:textId="77777777" w:rsidR="00BD19FB" w:rsidRPr="00B6486D" w:rsidRDefault="00BD19FB" w:rsidP="000E11D0">
      <w:pPr>
        <w:spacing w:line="266" w:lineRule="auto"/>
        <w:ind w:left="2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GMC direktorius</w:t>
      </w:r>
      <w:r w:rsidRPr="00B6486D">
        <w:rPr>
          <w:rFonts w:ascii="Times New Roman" w:eastAsia="Times New Roman" w:hAnsi="Times New Roman" w:cs="Times New Roman"/>
          <w:sz w:val="24"/>
          <w:szCs w:val="24"/>
        </w:rPr>
        <w:t xml:space="preserve"> savo įsakymu leidžia ginti baigiamuosius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darbus, kurie atitinka šias sąlygas:</w:t>
      </w:r>
    </w:p>
    <w:p w14:paraId="21555CDB" w14:textId="77777777" w:rsidR="00BD19FB" w:rsidRPr="00B6486D" w:rsidRDefault="00BD19FB" w:rsidP="000E11D0">
      <w:pPr>
        <w:spacing w:line="71" w:lineRule="exact"/>
        <w:jc w:val="both"/>
        <w:rPr>
          <w:rFonts w:ascii="Times New Roman" w:eastAsia="Times New Roman" w:hAnsi="Times New Roman" w:cs="Times New Roman"/>
          <w:sz w:val="24"/>
          <w:szCs w:val="24"/>
        </w:rPr>
      </w:pPr>
    </w:p>
    <w:p w14:paraId="62D80C3B" w14:textId="77777777" w:rsidR="00BD19FB" w:rsidRPr="00B6486D" w:rsidRDefault="00BD19FB" w:rsidP="000E11D0">
      <w:pPr>
        <w:numPr>
          <w:ilvl w:val="0"/>
          <w:numId w:val="6"/>
        </w:numPr>
        <w:tabs>
          <w:tab w:val="left" w:pos="980"/>
        </w:tabs>
        <w:spacing w:line="0" w:lineRule="atLeast"/>
        <w:ind w:left="980" w:hanging="358"/>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Darbas įkeltas į sistemą;</w:t>
      </w:r>
    </w:p>
    <w:p w14:paraId="155A2900" w14:textId="77777777" w:rsidR="00BD19FB" w:rsidRPr="00B6486D" w:rsidRDefault="00BD19FB" w:rsidP="000E11D0">
      <w:pPr>
        <w:spacing w:line="37" w:lineRule="exact"/>
        <w:jc w:val="both"/>
        <w:rPr>
          <w:rFonts w:ascii="Times New Roman" w:eastAsia="Times New Roman" w:hAnsi="Times New Roman" w:cs="Times New Roman"/>
          <w:sz w:val="24"/>
          <w:szCs w:val="24"/>
        </w:rPr>
      </w:pPr>
    </w:p>
    <w:p w14:paraId="3EE39840" w14:textId="77777777" w:rsidR="00BD19FB" w:rsidRPr="00B6486D" w:rsidRDefault="00BD19FB" w:rsidP="000E11D0">
      <w:pPr>
        <w:numPr>
          <w:ilvl w:val="0"/>
          <w:numId w:val="6"/>
        </w:numPr>
        <w:tabs>
          <w:tab w:val="left" w:pos="980"/>
        </w:tabs>
        <w:spacing w:line="0" w:lineRule="atLeast"/>
        <w:ind w:left="980" w:hanging="358"/>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Išspausdintas darbas įteiktas ir užregistruotas;</w:t>
      </w:r>
    </w:p>
    <w:p w14:paraId="3C54B261" w14:textId="77777777" w:rsidR="00BD19FB" w:rsidRPr="00B6486D" w:rsidRDefault="00BD19FB" w:rsidP="000E11D0">
      <w:pPr>
        <w:spacing w:line="37" w:lineRule="exact"/>
        <w:jc w:val="both"/>
        <w:rPr>
          <w:rFonts w:ascii="Times New Roman" w:eastAsia="Times New Roman" w:hAnsi="Times New Roman" w:cs="Times New Roman"/>
          <w:sz w:val="24"/>
          <w:szCs w:val="24"/>
        </w:rPr>
      </w:pPr>
    </w:p>
    <w:p w14:paraId="184C18FE" w14:textId="77777777" w:rsidR="00BD19FB" w:rsidRPr="00B6486D" w:rsidRDefault="00BD19FB" w:rsidP="000E11D0">
      <w:pPr>
        <w:numPr>
          <w:ilvl w:val="0"/>
          <w:numId w:val="6"/>
        </w:numPr>
        <w:tabs>
          <w:tab w:val="left" w:pos="980"/>
        </w:tabs>
        <w:spacing w:line="0" w:lineRule="atLeast"/>
        <w:ind w:left="980" w:hanging="358"/>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Darbo vadovas leido ginti baigiamąjį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darbą.</w:t>
      </w:r>
    </w:p>
    <w:p w14:paraId="3A679560" w14:textId="77777777" w:rsidR="00BD19FB" w:rsidRPr="00B6486D" w:rsidRDefault="00BD19FB" w:rsidP="000E11D0">
      <w:pPr>
        <w:spacing w:line="109" w:lineRule="exact"/>
        <w:jc w:val="both"/>
        <w:rPr>
          <w:rFonts w:ascii="Times New Roman" w:eastAsia="Times New Roman" w:hAnsi="Times New Roman" w:cs="Times New Roman"/>
          <w:sz w:val="24"/>
          <w:szCs w:val="24"/>
        </w:rPr>
      </w:pPr>
    </w:p>
    <w:p w14:paraId="32DA5A32" w14:textId="77777777" w:rsidR="00BD19FB" w:rsidRDefault="00BD19FB" w:rsidP="000E11D0">
      <w:pPr>
        <w:spacing w:line="266" w:lineRule="auto"/>
        <w:ind w:left="260" w:firstLine="3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Jei darbo vadovas nusprendžia, kad darbas parengtas netinkamai ir negali būti ginamas, arba jeigu jis atsisako priimti darbą dėl to, kad jis buvo parengtas darbo vadovui nedalyvaujant</w:t>
      </w:r>
      <w:r>
        <w:rPr>
          <w:rFonts w:ascii="Times New Roman" w:eastAsia="Times New Roman" w:hAnsi="Times New Roman" w:cs="Times New Roman"/>
          <w:sz w:val="24"/>
          <w:szCs w:val="24"/>
        </w:rPr>
        <w:t>, studentas turi teisę kreiptis</w:t>
      </w:r>
    </w:p>
    <w:p w14:paraId="7DC2ED3A" w14:textId="77777777" w:rsidR="00BD19FB" w:rsidRPr="00B6486D" w:rsidRDefault="00BD19FB" w:rsidP="000E11D0">
      <w:pPr>
        <w:spacing w:line="266" w:lineRule="auto"/>
        <w:ind w:left="2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 </w:t>
      </w:r>
      <w:r w:rsidRPr="00B6486D">
        <w:rPr>
          <w:rFonts w:ascii="Times New Roman" w:eastAsia="Times New Roman" w:hAnsi="Times New Roman" w:cs="Times New Roman"/>
          <w:sz w:val="24"/>
          <w:szCs w:val="24"/>
        </w:rPr>
        <w:t>darbų gynimo komisiją su prašymu leisti ginti darbą. Prašymą ir darbą studentas komisijai turi įteikti ne vėliau kaip per 1 (vieną) dieną po to, kai jam buvo pranešta apie darbo vadovo sprendimą neleisti ginti darbo arba kai darbo vadovas atsisakė jį priimti. Apsvarsčiusi studento motyvus, komisija nusprendžia, ar leisti studentui ginti darbą.</w:t>
      </w:r>
    </w:p>
    <w:p w14:paraId="3A13CBB2" w14:textId="77777777" w:rsidR="00BD19FB" w:rsidRPr="00B6486D" w:rsidRDefault="00BD19FB" w:rsidP="00BD19FB">
      <w:pPr>
        <w:spacing w:line="78" w:lineRule="exact"/>
        <w:rPr>
          <w:rFonts w:ascii="Times New Roman" w:eastAsia="Times New Roman" w:hAnsi="Times New Roman" w:cs="Times New Roman"/>
          <w:sz w:val="24"/>
          <w:szCs w:val="24"/>
        </w:rPr>
      </w:pPr>
    </w:p>
    <w:p w14:paraId="247A4ECC" w14:textId="77777777" w:rsidR="00BD19FB" w:rsidRPr="000E11D0" w:rsidRDefault="00BD19FB" w:rsidP="00BD19FB">
      <w:pPr>
        <w:spacing w:line="264" w:lineRule="auto"/>
        <w:ind w:left="260"/>
        <w:jc w:val="both"/>
        <w:rPr>
          <w:rFonts w:ascii="Times New Roman" w:eastAsia="Times New Roman" w:hAnsi="Times New Roman" w:cs="Times New Roman"/>
          <w:color w:val="000000" w:themeColor="text1"/>
          <w:sz w:val="24"/>
          <w:szCs w:val="24"/>
        </w:rPr>
      </w:pPr>
      <w:r w:rsidRPr="000E11D0">
        <w:rPr>
          <w:rFonts w:ascii="Times New Roman" w:eastAsia="Times New Roman" w:hAnsi="Times New Roman" w:cs="Times New Roman"/>
          <w:color w:val="000000" w:themeColor="text1"/>
          <w:sz w:val="24"/>
          <w:szCs w:val="24"/>
        </w:rPr>
        <w:t>Studijų programos pirmininkas, remdamasis studijų programos komiteto numatyta tvarka, ne vėliau kaip likus 7 (septynioms) darbo dienoms iki baigiamojo magistro darbo gynimo skiria recenzentą, kuriam ir perduodamas darbas. Informaciją apie paskirtą recenzentą padalinio administratorius įrašo į sistemą ne vėliau kaip likus 1 (vienai) darbo dienai iki darbo gynimo.</w:t>
      </w:r>
    </w:p>
    <w:p w14:paraId="032DA781" w14:textId="77777777" w:rsidR="00BD19FB" w:rsidRPr="00B6486D" w:rsidRDefault="00BD19FB" w:rsidP="00BD19FB">
      <w:pPr>
        <w:spacing w:line="84" w:lineRule="exact"/>
        <w:rPr>
          <w:rFonts w:ascii="Times New Roman" w:eastAsia="Times New Roman" w:hAnsi="Times New Roman" w:cs="Times New Roman"/>
          <w:sz w:val="24"/>
          <w:szCs w:val="24"/>
        </w:rPr>
      </w:pPr>
    </w:p>
    <w:p w14:paraId="097FA69B" w14:textId="77777777" w:rsidR="00BD19FB" w:rsidRDefault="00BD19FB" w:rsidP="00BD19FB">
      <w:pPr>
        <w:spacing w:line="273" w:lineRule="auto"/>
        <w:ind w:left="260" w:firstLine="3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Raštišką atsiliepimą apie baigiamąjį darbą ir apie tai, ar darbas atitinka baigiamųjų darbų apraše ir metodiniuose nurodymuose nustatytus reikalavimus, bei siūlomą darbo įvertinimą recenzentas komisijai ir studentui įteikia ne vėliau kaip likus 1 (vienai) darbo dienai iki darbo gynimo. </w:t>
      </w:r>
      <w:r>
        <w:rPr>
          <w:rFonts w:ascii="Times New Roman" w:eastAsia="Times New Roman" w:hAnsi="Times New Roman" w:cs="Times New Roman"/>
          <w:sz w:val="24"/>
          <w:szCs w:val="24"/>
        </w:rPr>
        <w:t>Darbo autorius gali matyti visa recenziją</w:t>
      </w:r>
      <w:r w:rsidRPr="00B6486D">
        <w:rPr>
          <w:rFonts w:ascii="Times New Roman" w:eastAsia="Times New Roman" w:hAnsi="Times New Roman" w:cs="Times New Roman"/>
          <w:sz w:val="24"/>
          <w:szCs w:val="24"/>
        </w:rPr>
        <w:t xml:space="preserve">. Pavyzdinė baigiamojo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darbo recenzijos forma pateikta 3 priede. </w:t>
      </w:r>
    </w:p>
    <w:p w14:paraId="01273845" w14:textId="77777777" w:rsidR="00BD19FB" w:rsidRPr="00B6486D" w:rsidRDefault="00BD19FB" w:rsidP="00BD19FB">
      <w:pPr>
        <w:spacing w:line="273" w:lineRule="auto"/>
        <w:ind w:left="260" w:firstLine="360"/>
        <w:jc w:val="both"/>
        <w:rPr>
          <w:rFonts w:ascii="Times New Roman" w:eastAsia="Times New Roman" w:hAnsi="Times New Roman" w:cs="Times New Roman"/>
          <w:sz w:val="24"/>
          <w:szCs w:val="24"/>
        </w:rPr>
      </w:pPr>
    </w:p>
    <w:p w14:paraId="58A65CC3" w14:textId="77777777" w:rsidR="00BD19FB" w:rsidRPr="00B6486D" w:rsidRDefault="00BD19FB" w:rsidP="00BD19FB">
      <w:pPr>
        <w:spacing w:line="0" w:lineRule="atLeast"/>
        <w:ind w:left="260"/>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t>Darbų gynimas</w:t>
      </w:r>
    </w:p>
    <w:p w14:paraId="01418E26" w14:textId="77777777" w:rsidR="00BD19FB" w:rsidRPr="00B6486D" w:rsidRDefault="00BD19FB" w:rsidP="00BD19FB">
      <w:pPr>
        <w:spacing w:line="246" w:lineRule="exact"/>
        <w:rPr>
          <w:rFonts w:ascii="Times New Roman" w:eastAsia="Times New Roman" w:hAnsi="Times New Roman" w:cs="Times New Roman"/>
          <w:sz w:val="24"/>
          <w:szCs w:val="24"/>
        </w:rPr>
      </w:pPr>
    </w:p>
    <w:p w14:paraId="4AF6EFAB" w14:textId="77777777" w:rsidR="00BD19FB" w:rsidRPr="000E11D0" w:rsidRDefault="00BD19FB" w:rsidP="00BD19FB">
      <w:pPr>
        <w:spacing w:line="273" w:lineRule="auto"/>
        <w:ind w:left="260"/>
        <w:jc w:val="both"/>
        <w:rPr>
          <w:rFonts w:ascii="Times New Roman" w:eastAsia="Times New Roman" w:hAnsi="Times New Roman" w:cs="Times New Roman"/>
          <w:color w:val="000000" w:themeColor="text1"/>
          <w:sz w:val="24"/>
          <w:szCs w:val="24"/>
        </w:rPr>
      </w:pPr>
      <w:r w:rsidRPr="000E11D0">
        <w:rPr>
          <w:rFonts w:ascii="Times New Roman" w:eastAsia="Times New Roman" w:hAnsi="Times New Roman" w:cs="Times New Roman"/>
          <w:color w:val="000000" w:themeColor="text1"/>
          <w:sz w:val="24"/>
          <w:szCs w:val="24"/>
        </w:rPr>
        <w:t xml:space="preserve">Darbo vadovas, jei rekomenduoja ginti vadovautą darbą, pasirašo po išvadomis/antraštiniame lape. Prieš vertinant darbą, atliekama kompiuterinė patikra dėl savarankiškumo jį rašant. Laikydamasis termino, kuris yra paskelbtas viešai, darbą su vadovo parašu studentas privalo pristatyti įregistruoti. Darbų gynimas vyksta per sesiją (iki birželio mėn. pabaigos). Tiksli darbų pristatymo ir gynimo data skelbiama rengiant darbą per semestrą internetinio GMC tinklalapio puslapyje „Informacija </w:t>
      </w:r>
      <w:proofErr w:type="gramStart"/>
      <w:r w:rsidRPr="000E11D0">
        <w:rPr>
          <w:rFonts w:ascii="Times New Roman" w:eastAsia="Times New Roman" w:hAnsi="Times New Roman" w:cs="Times New Roman"/>
          <w:color w:val="000000" w:themeColor="text1"/>
          <w:sz w:val="24"/>
          <w:szCs w:val="24"/>
        </w:rPr>
        <w:t>studentams“</w:t>
      </w:r>
      <w:proofErr w:type="gramEnd"/>
      <w:r w:rsidRPr="000E11D0">
        <w:rPr>
          <w:rFonts w:ascii="Times New Roman" w:eastAsia="Times New Roman" w:hAnsi="Times New Roman" w:cs="Times New Roman"/>
          <w:color w:val="000000" w:themeColor="text1"/>
          <w:sz w:val="24"/>
          <w:szCs w:val="24"/>
        </w:rPr>
        <w:t>.</w:t>
      </w:r>
    </w:p>
    <w:p w14:paraId="7E553EDF" w14:textId="77777777" w:rsidR="00BD19FB" w:rsidRPr="00B6486D" w:rsidRDefault="00BD19FB" w:rsidP="00BD19FB">
      <w:pPr>
        <w:spacing w:line="76" w:lineRule="exact"/>
        <w:rPr>
          <w:rFonts w:ascii="Times New Roman" w:eastAsia="Times New Roman" w:hAnsi="Times New Roman" w:cs="Times New Roman"/>
          <w:sz w:val="24"/>
          <w:szCs w:val="24"/>
        </w:rPr>
      </w:pPr>
    </w:p>
    <w:p w14:paraId="402BA0DE" w14:textId="28942BCC" w:rsidR="00BD19FB" w:rsidRPr="000E11D0" w:rsidRDefault="00BD19FB" w:rsidP="00BD19FB">
      <w:pPr>
        <w:spacing w:line="272" w:lineRule="auto"/>
        <w:ind w:left="260" w:firstLine="566"/>
        <w:jc w:val="both"/>
        <w:rPr>
          <w:rFonts w:ascii="Times New Roman" w:eastAsia="Times New Roman" w:hAnsi="Times New Roman" w:cs="Times New Roman"/>
          <w:sz w:val="24"/>
          <w:szCs w:val="24"/>
          <w:lang w:val="lt-LT"/>
        </w:rPr>
      </w:pPr>
      <w:r w:rsidRPr="007106A3">
        <w:rPr>
          <w:rFonts w:ascii="Times New Roman" w:hAnsi="Times New Roman" w:cs="Times New Roman"/>
          <w:sz w:val="24"/>
          <w:szCs w:val="24"/>
        </w:rPr>
        <w:t xml:space="preserve">Darbo recenzija turi būti pateikta Baigiamųjų darbų gynimo komisijos (BDGK) pirmininkui ir darbo autoriui ne vėliau kaip likus dienai iki gynimo. Recenzentas parengia raštišką atsiliepimą apie darbą pagal pateiktą recenzijos formą (7 priedas). Pageidautina, kad recenzentas dalyvautų jo recenzuojamo studento darbo gynime. BDGK sudaroma VU Rektoriaus įsakymu Studijų komiteto teikimu tarpininkaujant GMC Direktoriui. </w:t>
      </w:r>
    </w:p>
    <w:p w14:paraId="64C72F6D" w14:textId="77777777" w:rsidR="00BD19FB" w:rsidRPr="00B6486D" w:rsidRDefault="00BD19FB" w:rsidP="00BD19FB">
      <w:pPr>
        <w:spacing w:line="77" w:lineRule="exact"/>
        <w:rPr>
          <w:rFonts w:ascii="Times New Roman" w:eastAsia="Times New Roman" w:hAnsi="Times New Roman" w:cs="Times New Roman"/>
          <w:sz w:val="24"/>
          <w:szCs w:val="24"/>
        </w:rPr>
      </w:pPr>
    </w:p>
    <w:p w14:paraId="48734D14" w14:textId="77777777" w:rsidR="00BD19FB" w:rsidRPr="00B6486D" w:rsidRDefault="00BD19FB" w:rsidP="00BD19FB">
      <w:pPr>
        <w:spacing w:line="270" w:lineRule="auto"/>
        <w:ind w:left="260" w:firstLine="566"/>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Darbo gynimas yra viešas ir vyksta komisijos pasėdyje. Darbą kartu su garantija (žr. 1 priedą), kurioje patvirtintas darbo vadovo leidimas ginti darbą, išspausdintą kompiuterinės darbo patikros ataskaitą bei recenzento atsiliepimą (žr 3 priedą) </w:t>
      </w:r>
      <w:r>
        <w:rPr>
          <w:rFonts w:ascii="Times New Roman" w:eastAsia="Times New Roman" w:hAnsi="Times New Roman" w:cs="Times New Roman"/>
          <w:sz w:val="24"/>
          <w:szCs w:val="24"/>
        </w:rPr>
        <w:t>studijų komitetas</w:t>
      </w:r>
      <w:r w:rsidRPr="00B6486D">
        <w:rPr>
          <w:rFonts w:ascii="Times New Roman" w:eastAsia="Times New Roman" w:hAnsi="Times New Roman" w:cs="Times New Roman"/>
          <w:sz w:val="24"/>
          <w:szCs w:val="24"/>
        </w:rPr>
        <w:t xml:space="preserve"> pateikia komisijai ne </w:t>
      </w:r>
      <w:r>
        <w:rPr>
          <w:rFonts w:ascii="Times New Roman" w:eastAsia="Times New Roman" w:hAnsi="Times New Roman" w:cs="Times New Roman"/>
          <w:sz w:val="24"/>
          <w:szCs w:val="24"/>
        </w:rPr>
        <w:t>vėliau kaip darbo gynimo dieną.</w:t>
      </w:r>
    </w:p>
    <w:p w14:paraId="0A60C200" w14:textId="77777777" w:rsidR="00BD19FB" w:rsidRPr="00B6486D" w:rsidRDefault="00BD19FB" w:rsidP="00BD19FB">
      <w:pPr>
        <w:spacing w:line="289" w:lineRule="auto"/>
        <w:ind w:left="2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Per gynimą baigiamojo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darbo autorius trumpai pristato savo darbą: įvardina darbo tikslą, uždavinius, glaustai apibūdina objektą, atskleidžia rezultatus, aptaria taikytų metodų patikimumą, </w:t>
      </w:r>
      <w:r w:rsidRPr="00B6486D">
        <w:rPr>
          <w:rFonts w:ascii="Times New Roman" w:eastAsia="Times New Roman" w:hAnsi="Times New Roman" w:cs="Times New Roman"/>
          <w:sz w:val="24"/>
          <w:szCs w:val="24"/>
        </w:rPr>
        <w:lastRenderedPageBreak/>
        <w:t xml:space="preserve">supažindina su išvadomis, pateikia rekomendacijų, atsako į komisijos narių klausimus. Gindamas darbą studentas turi parengti pristatymą (pageidautina </w:t>
      </w:r>
      <w:r w:rsidRPr="00B6486D">
        <w:rPr>
          <w:rFonts w:ascii="Times New Roman" w:eastAsia="Times New Roman" w:hAnsi="Times New Roman" w:cs="Times New Roman"/>
          <w:i/>
          <w:sz w:val="24"/>
          <w:szCs w:val="24"/>
        </w:rPr>
        <w:t>MS PowerPoint</w:t>
      </w:r>
      <w:r w:rsidRPr="00B6486D">
        <w:rPr>
          <w:rFonts w:ascii="Times New Roman" w:eastAsia="Times New Roman" w:hAnsi="Times New Roman" w:cs="Times New Roman"/>
          <w:sz w:val="24"/>
          <w:szCs w:val="24"/>
        </w:rPr>
        <w:t xml:space="preserve"> programa), kuris neturėtų viršyti 10 minučių trukmės.</w:t>
      </w:r>
      <w:r w:rsidRPr="007731FC">
        <w:rPr>
          <w:rFonts w:ascii="Times New Roman" w:eastAsia="Times New Roman" w:hAnsi="Times New Roman" w:cs="Times New Roman"/>
          <w:sz w:val="24"/>
          <w:szCs w:val="24"/>
        </w:rPr>
        <w:t xml:space="preserve"> </w:t>
      </w:r>
      <w:r w:rsidRPr="00B6486D">
        <w:rPr>
          <w:rFonts w:ascii="Times New Roman" w:eastAsia="Times New Roman" w:hAnsi="Times New Roman" w:cs="Times New Roman"/>
          <w:sz w:val="24"/>
          <w:szCs w:val="24"/>
        </w:rPr>
        <w:t>Pristatymai į kompiuterį sukeliami iki gynimo posėdžio pradžios; rekomenduojama pasitikrinti, ar pavyks atidaryti pristatymą ir ar skaidrių dizainas leis gerai matyti tekstą, paveikslus ir lenteles. Pristatymą turi sudaryti maždaug 10–12 skaidrių (tekstas, lentelės, paveikslai – tik tai, kas pateikiama darbe), pavyzdžiui (rekomenduojama): (1) antraštinė skaidrė (darbo tema, autorius, vadovas), (2) darbo aktualumas; (3) darbo tikslas, uždaviniai, tyrimo objektas; (4–5) teorinės dalies skaidrės (6) tyrimo tikslas, uždaviniai, metodai; (7) tyrimo imties pagrindimas; (8–10) tyrimo rezultatai; (11–12) išvados ir pasiūlymai. Prezentacijoje pateikiamos skaidrės turi būti parengtos kokybiškai (jose neturi būti daug teksto, nepatariama rinktis smulkaus šrifto, į vieną skaidrę geriau nedėti kelių paveikslų, lentelių ir pan.). Vykstant gynimui rekomenduojama nagrinėtą temą pristatyti laisvai kalbant, o ne pažodžiui skaityti tekstą skaidrėse. Lenteles ir paveikslus reikėtų trumpai pakomentuoti, kad būtų atskleista ginamo darbo esmė. Viršijus baigiamojo bakalauro darbo esmei perteikti skirtą laiką, komisijos pirmininkas, prieš tai pateikęs įspėjamąją pastabą, turi teisę nutraukti darbo pristatymą.</w:t>
      </w:r>
    </w:p>
    <w:p w14:paraId="3CFF2349" w14:textId="77777777" w:rsidR="00BD19FB" w:rsidRPr="00B6486D" w:rsidRDefault="00BD19FB" w:rsidP="00BD19FB">
      <w:pPr>
        <w:spacing w:line="61" w:lineRule="exact"/>
        <w:rPr>
          <w:rFonts w:ascii="Times New Roman" w:eastAsia="Times New Roman" w:hAnsi="Times New Roman" w:cs="Times New Roman"/>
          <w:sz w:val="24"/>
          <w:szCs w:val="24"/>
        </w:rPr>
      </w:pPr>
    </w:p>
    <w:p w14:paraId="22F98495" w14:textId="77777777" w:rsidR="00BD19FB" w:rsidRDefault="00BD19FB" w:rsidP="000E11D0">
      <w:pPr>
        <w:spacing w:line="276" w:lineRule="auto"/>
        <w:ind w:left="260" w:firstLine="566"/>
        <w:jc w:val="both"/>
        <w:rPr>
          <w:rFonts w:ascii="Times New Roman" w:eastAsia="Times New Roman" w:hAnsi="Times New Roman" w:cs="Times New Roman"/>
          <w:color w:val="000000" w:themeColor="text1"/>
          <w:sz w:val="24"/>
          <w:szCs w:val="24"/>
        </w:rPr>
      </w:pPr>
      <w:r w:rsidRPr="00B6486D">
        <w:rPr>
          <w:rFonts w:ascii="Times New Roman" w:eastAsia="Times New Roman" w:hAnsi="Times New Roman" w:cs="Times New Roman"/>
          <w:sz w:val="24"/>
          <w:szCs w:val="24"/>
        </w:rPr>
        <w:t xml:space="preserve">Per gynimą negali būti kvestionuojama jau patvirtinta baigiamojo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darbo tema. Po studento pranešimo ir atsakymų į klausimus recenzentas pasako savo nuomonę apie baigiamąjį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darbą. Jei recenzentas gynimo posėdyje negali dalyvauti, rašytinį jo atsiliepimą perskaito </w:t>
      </w:r>
      <w:r w:rsidRPr="000E11D0">
        <w:rPr>
          <w:rFonts w:ascii="Times New Roman" w:eastAsia="Times New Roman" w:hAnsi="Times New Roman" w:cs="Times New Roman"/>
          <w:color w:val="000000" w:themeColor="text1"/>
          <w:sz w:val="24"/>
          <w:szCs w:val="24"/>
        </w:rPr>
        <w:t>komisijos pirmininkas ar jo įpareigotas asmuo. Jeigu baigiamojo magistro darbo vadovas ir / arba recenzentas yra komisijos nariai, jie negali balsuoti komisijai priimant sprendimą dėl galutinio jų vadovauto arba recenzuoto darbo įvertinimo.</w:t>
      </w:r>
    </w:p>
    <w:p w14:paraId="576101BB" w14:textId="77777777" w:rsidR="000E11D0" w:rsidRDefault="000E11D0" w:rsidP="00BD19FB">
      <w:pPr>
        <w:spacing w:line="273" w:lineRule="auto"/>
        <w:ind w:left="260" w:firstLine="566"/>
        <w:jc w:val="both"/>
        <w:rPr>
          <w:rFonts w:ascii="Times New Roman" w:eastAsia="Times New Roman" w:hAnsi="Times New Roman" w:cs="Times New Roman"/>
          <w:color w:val="000000" w:themeColor="text1"/>
          <w:sz w:val="24"/>
          <w:szCs w:val="24"/>
        </w:rPr>
      </w:pPr>
    </w:p>
    <w:p w14:paraId="3F8C4DDB" w14:textId="77777777" w:rsidR="000E11D0" w:rsidRDefault="000E11D0" w:rsidP="00BD19FB">
      <w:pPr>
        <w:spacing w:line="273" w:lineRule="auto"/>
        <w:ind w:left="260" w:firstLine="566"/>
        <w:jc w:val="both"/>
        <w:rPr>
          <w:rFonts w:ascii="Times New Roman" w:eastAsia="Times New Roman" w:hAnsi="Times New Roman" w:cs="Times New Roman"/>
          <w:color w:val="FF0000"/>
          <w:sz w:val="24"/>
          <w:szCs w:val="24"/>
        </w:rPr>
      </w:pPr>
    </w:p>
    <w:p w14:paraId="59601288" w14:textId="77777777" w:rsidR="00BD19FB" w:rsidRPr="000E11D0" w:rsidRDefault="00BD19FB" w:rsidP="00BD19FB">
      <w:pPr>
        <w:spacing w:line="273" w:lineRule="auto"/>
        <w:ind w:left="260" w:firstLine="566"/>
        <w:jc w:val="both"/>
        <w:rPr>
          <w:rFonts w:ascii="Times New Roman" w:eastAsia="Times New Roman" w:hAnsi="Times New Roman" w:cs="Times New Roman"/>
          <w:color w:val="000000" w:themeColor="text1"/>
          <w:sz w:val="24"/>
          <w:szCs w:val="24"/>
        </w:rPr>
      </w:pPr>
      <w:r w:rsidRPr="000E11D0">
        <w:rPr>
          <w:rFonts w:ascii="Times New Roman" w:eastAsia="Times New Roman" w:hAnsi="Times New Roman" w:cs="Times New Roman"/>
          <w:color w:val="000000" w:themeColor="text1"/>
          <w:sz w:val="24"/>
          <w:szCs w:val="24"/>
        </w:rPr>
        <w:t>Magistro darbo gynimo procedūra</w:t>
      </w:r>
    </w:p>
    <w:p w14:paraId="55B3D368" w14:textId="77777777" w:rsidR="00BD19FB" w:rsidRDefault="00BD19FB" w:rsidP="00BD19FB">
      <w:pPr>
        <w:spacing w:line="0" w:lineRule="atLeast"/>
        <w:rPr>
          <w:rFonts w:ascii="Times New Roman" w:eastAsia="Times New Roman" w:hAnsi="Times New Roman" w:cs="Times New Roman"/>
          <w:color w:val="808080"/>
          <w:sz w:val="24"/>
          <w:szCs w:val="24"/>
        </w:rPr>
      </w:pPr>
    </w:p>
    <w:p w14:paraId="6EC21B1D" w14:textId="77777777" w:rsidR="00BD19FB" w:rsidRDefault="00BD19FB" w:rsidP="00BD19FB">
      <w:pPr>
        <w:spacing w:line="0" w:lineRule="atLeast"/>
        <w:rPr>
          <w:rFonts w:ascii="Times New Roman" w:eastAsia="Times New Roman" w:hAnsi="Times New Roman" w:cs="Times New Roman"/>
          <w:color w:val="808080"/>
          <w:sz w:val="24"/>
          <w:szCs w:val="24"/>
        </w:rPr>
      </w:pPr>
    </w:p>
    <w:p w14:paraId="27971BAD" w14:textId="77777777" w:rsidR="00BD19FB" w:rsidRPr="007106A3" w:rsidRDefault="00BD19FB" w:rsidP="000E11D0">
      <w:pPr>
        <w:spacing w:line="276" w:lineRule="auto"/>
        <w:ind w:left="284"/>
        <w:jc w:val="both"/>
        <w:rPr>
          <w:rFonts w:ascii="Times New Roman" w:hAnsi="Times New Roman" w:cs="Times New Roman"/>
          <w:sz w:val="24"/>
          <w:szCs w:val="24"/>
        </w:rPr>
      </w:pPr>
      <w:r w:rsidRPr="007106A3">
        <w:rPr>
          <w:rFonts w:ascii="Times New Roman" w:hAnsi="Times New Roman" w:cs="Times New Roman"/>
          <w:sz w:val="24"/>
          <w:szCs w:val="24"/>
        </w:rPr>
        <w:t>1. BDGK Pirmininkas supažindina su darbo tema, vadovu ir recenzentu bei suteikia žodį studentui.</w:t>
      </w:r>
    </w:p>
    <w:p w14:paraId="6B0D844D" w14:textId="77777777" w:rsidR="00BD19FB" w:rsidRPr="007106A3" w:rsidRDefault="00BD19FB" w:rsidP="000E11D0">
      <w:pPr>
        <w:spacing w:line="276" w:lineRule="auto"/>
        <w:ind w:left="284"/>
        <w:jc w:val="both"/>
        <w:rPr>
          <w:rFonts w:ascii="Times New Roman" w:hAnsi="Times New Roman" w:cs="Times New Roman"/>
          <w:sz w:val="24"/>
          <w:szCs w:val="24"/>
        </w:rPr>
      </w:pPr>
      <w:r w:rsidRPr="007106A3">
        <w:rPr>
          <w:rFonts w:ascii="Times New Roman" w:hAnsi="Times New Roman" w:cs="Times New Roman"/>
          <w:sz w:val="24"/>
          <w:szCs w:val="24"/>
        </w:rPr>
        <w:t>2. Sudentas pristato savo darbą. Tam skiriama iki 10 min. Pristatymo metu studentas formuluoja darbo tikslą, nurodo metodikos ypatumus ir pagrindžia gautus rezultatus. Darbo pristatymo forma turi atitikti mokslinių konferencijų ar seminarų metu pateikiamiems pranešimams keliamus reikalavimus.</w:t>
      </w:r>
    </w:p>
    <w:p w14:paraId="0099709E" w14:textId="77777777" w:rsidR="00BD19FB" w:rsidRPr="007106A3" w:rsidRDefault="00BD19FB" w:rsidP="000E11D0">
      <w:pPr>
        <w:spacing w:line="276" w:lineRule="auto"/>
        <w:ind w:left="284"/>
        <w:jc w:val="both"/>
        <w:rPr>
          <w:rFonts w:ascii="Times New Roman" w:hAnsi="Times New Roman" w:cs="Times New Roman"/>
          <w:sz w:val="24"/>
          <w:szCs w:val="24"/>
        </w:rPr>
      </w:pPr>
      <w:r w:rsidRPr="007106A3">
        <w:rPr>
          <w:rFonts w:ascii="Times New Roman" w:hAnsi="Times New Roman" w:cs="Times New Roman"/>
          <w:sz w:val="24"/>
          <w:szCs w:val="24"/>
        </w:rPr>
        <w:t>3. Visi dalyvaujantieji gynime gali pateikti klausimus studentui jo ginamo darbo tema. Studentas atsako į klausimus. Klausimams ir atsakymams skiriama iki 20 min.</w:t>
      </w:r>
    </w:p>
    <w:p w14:paraId="19820D94" w14:textId="006D8EB4" w:rsidR="00BD19FB" w:rsidRPr="007106A3" w:rsidRDefault="00BD19FB" w:rsidP="000E11D0">
      <w:pPr>
        <w:spacing w:line="276" w:lineRule="auto"/>
        <w:ind w:left="284"/>
        <w:jc w:val="both"/>
        <w:rPr>
          <w:rFonts w:ascii="Times New Roman" w:hAnsi="Times New Roman" w:cs="Times New Roman"/>
          <w:sz w:val="24"/>
          <w:szCs w:val="24"/>
        </w:rPr>
      </w:pPr>
      <w:r w:rsidRPr="007106A3">
        <w:rPr>
          <w:rFonts w:ascii="Times New Roman" w:hAnsi="Times New Roman" w:cs="Times New Roman"/>
          <w:sz w:val="24"/>
          <w:szCs w:val="24"/>
        </w:rPr>
        <w:t xml:space="preserve">4. Suteikiamas žodis recenzentui arba (jeigu recenzentas nedalyvauja) </w:t>
      </w:r>
      <w:r w:rsidR="000E11D0">
        <w:rPr>
          <w:rFonts w:ascii="Times New Roman" w:hAnsi="Times New Roman" w:cs="Times New Roman"/>
          <w:sz w:val="24"/>
          <w:szCs w:val="24"/>
        </w:rPr>
        <w:t>Pirmininkas/Pirmininko paskirtas asmuo</w:t>
      </w:r>
      <w:r w:rsidRPr="007106A3">
        <w:rPr>
          <w:rFonts w:ascii="Times New Roman" w:hAnsi="Times New Roman" w:cs="Times New Roman"/>
          <w:sz w:val="24"/>
          <w:szCs w:val="24"/>
        </w:rPr>
        <w:t xml:space="preserve"> perskaito recenziją.</w:t>
      </w:r>
    </w:p>
    <w:p w14:paraId="2D4FB8BD" w14:textId="77777777" w:rsidR="00BD19FB" w:rsidRPr="007106A3" w:rsidRDefault="00BD19FB" w:rsidP="000E11D0">
      <w:pPr>
        <w:spacing w:line="276" w:lineRule="auto"/>
        <w:ind w:left="284"/>
        <w:jc w:val="both"/>
        <w:rPr>
          <w:rFonts w:ascii="Times New Roman" w:hAnsi="Times New Roman" w:cs="Times New Roman"/>
          <w:sz w:val="24"/>
          <w:szCs w:val="24"/>
        </w:rPr>
      </w:pPr>
      <w:r w:rsidRPr="007106A3">
        <w:rPr>
          <w:rFonts w:ascii="Times New Roman" w:hAnsi="Times New Roman" w:cs="Times New Roman"/>
          <w:sz w:val="24"/>
          <w:szCs w:val="24"/>
        </w:rPr>
        <w:t>5. Studentas atsako į recenzento pastabas.</w:t>
      </w:r>
    </w:p>
    <w:p w14:paraId="666F050F" w14:textId="77777777" w:rsidR="00BD19FB" w:rsidRPr="007106A3" w:rsidRDefault="00BD19FB" w:rsidP="000E11D0">
      <w:pPr>
        <w:spacing w:line="276" w:lineRule="auto"/>
        <w:ind w:left="284"/>
        <w:jc w:val="both"/>
        <w:rPr>
          <w:rFonts w:ascii="Times New Roman" w:hAnsi="Times New Roman" w:cs="Times New Roman"/>
          <w:sz w:val="24"/>
          <w:szCs w:val="24"/>
        </w:rPr>
      </w:pPr>
      <w:r w:rsidRPr="007106A3">
        <w:rPr>
          <w:rFonts w:ascii="Times New Roman" w:hAnsi="Times New Roman" w:cs="Times New Roman"/>
          <w:sz w:val="24"/>
          <w:szCs w:val="24"/>
        </w:rPr>
        <w:t>6. Jeigu recenzentą patenkina sudento atsakymai, suteikiamas žodis darbo vadovui, kuris apibūdina dalykines sudento savybes bei indėlį ruošiant darbą.</w:t>
      </w:r>
    </w:p>
    <w:p w14:paraId="4C220334" w14:textId="77777777" w:rsidR="00BD19FB" w:rsidRPr="007106A3" w:rsidRDefault="00BD19FB" w:rsidP="000E11D0">
      <w:pPr>
        <w:spacing w:line="276" w:lineRule="auto"/>
        <w:ind w:left="284"/>
        <w:jc w:val="both"/>
        <w:rPr>
          <w:rFonts w:ascii="Times New Roman" w:hAnsi="Times New Roman" w:cs="Times New Roman"/>
          <w:sz w:val="24"/>
          <w:szCs w:val="24"/>
        </w:rPr>
      </w:pPr>
      <w:r w:rsidRPr="007106A3">
        <w:rPr>
          <w:rFonts w:ascii="Times New Roman" w:hAnsi="Times New Roman" w:cs="Times New Roman"/>
          <w:sz w:val="24"/>
          <w:szCs w:val="24"/>
        </w:rPr>
        <w:t>7. Suteikiamas baigiamasis žodis studentui.</w:t>
      </w:r>
    </w:p>
    <w:p w14:paraId="4FE1AF84" w14:textId="77777777" w:rsidR="00BD19FB" w:rsidRPr="007106A3" w:rsidRDefault="00BD19FB" w:rsidP="000E11D0">
      <w:pPr>
        <w:spacing w:line="276" w:lineRule="auto"/>
        <w:ind w:left="284"/>
        <w:jc w:val="both"/>
        <w:rPr>
          <w:rFonts w:ascii="Times New Roman" w:hAnsi="Times New Roman" w:cs="Times New Roman"/>
          <w:sz w:val="24"/>
          <w:szCs w:val="24"/>
        </w:rPr>
      </w:pPr>
      <w:r w:rsidRPr="007106A3">
        <w:rPr>
          <w:rFonts w:ascii="Times New Roman" w:hAnsi="Times New Roman" w:cs="Times New Roman"/>
          <w:sz w:val="24"/>
          <w:szCs w:val="24"/>
        </w:rPr>
        <w:t>8. Išklausiusi visus studentus, BDGK, atsižvelgdama į darbų vadovų bei recenzentų nuomonę, įvertina kiekvieną darbą pagal 10 balų sistemą.</w:t>
      </w:r>
    </w:p>
    <w:p w14:paraId="20173BB0" w14:textId="77777777" w:rsidR="00BD19FB" w:rsidRPr="007106A3" w:rsidRDefault="00BD19FB" w:rsidP="00BD19FB">
      <w:pPr>
        <w:jc w:val="both"/>
        <w:rPr>
          <w:rFonts w:ascii="Times New Roman" w:hAnsi="Times New Roman" w:cs="Times New Roman"/>
          <w:sz w:val="24"/>
          <w:szCs w:val="24"/>
        </w:rPr>
      </w:pPr>
    </w:p>
    <w:p w14:paraId="36599585" w14:textId="77777777" w:rsidR="00BD19FB" w:rsidRPr="007106A3" w:rsidRDefault="00BD19FB" w:rsidP="000E11D0">
      <w:pPr>
        <w:spacing w:line="276" w:lineRule="auto"/>
        <w:ind w:left="284"/>
        <w:jc w:val="both"/>
        <w:rPr>
          <w:rFonts w:ascii="Times New Roman" w:hAnsi="Times New Roman" w:cs="Times New Roman"/>
          <w:sz w:val="24"/>
          <w:szCs w:val="24"/>
        </w:rPr>
      </w:pPr>
      <w:r w:rsidRPr="007106A3">
        <w:rPr>
          <w:rFonts w:ascii="Times New Roman" w:hAnsi="Times New Roman" w:cs="Times New Roman"/>
          <w:sz w:val="24"/>
          <w:szCs w:val="24"/>
        </w:rPr>
        <w:tab/>
        <w:t>Ginant taksonominius ir faunistinius arba floristinius darbus, tyrimo metu surinkta ir sutvarkyta faunistinė medžiaga turi būti perduota saugojimui VU Zoologijos muziejui arba Herbariumui, išimtinais atvejais, gavus atitinkamo Lanksčiojo akademinio padalinio vadovo leidimą, – kitose institucijose. Studentas, negynęs arba neapgynęs baigiamojo darbo, šalinamas iš Universiteto.  Antrą kartą ginti baigiamąjį darbą, sudarius atitinkamą sutartį, leidžiama egzaminų sesijos metu ne anksčiau kaip po vienerių metų.</w:t>
      </w:r>
    </w:p>
    <w:p w14:paraId="25C9ED34" w14:textId="77777777" w:rsidR="00BD19FB" w:rsidRPr="00B6486D" w:rsidRDefault="00BD19FB" w:rsidP="00BD19FB">
      <w:pPr>
        <w:spacing w:line="273" w:lineRule="auto"/>
        <w:ind w:left="260" w:firstLine="566"/>
        <w:jc w:val="both"/>
        <w:rPr>
          <w:rFonts w:ascii="Times New Roman" w:eastAsia="Times New Roman" w:hAnsi="Times New Roman" w:cs="Times New Roman"/>
          <w:sz w:val="24"/>
          <w:szCs w:val="24"/>
        </w:rPr>
      </w:pPr>
    </w:p>
    <w:p w14:paraId="4E9DAE38" w14:textId="77777777" w:rsidR="00BD19FB" w:rsidRPr="00B6486D" w:rsidRDefault="00BD19FB" w:rsidP="00BD19FB">
      <w:pPr>
        <w:spacing w:line="289" w:lineRule="auto"/>
        <w:ind w:left="260" w:firstLine="566"/>
        <w:jc w:val="both"/>
        <w:rPr>
          <w:rFonts w:ascii="Times New Roman" w:eastAsia="Times New Roman" w:hAnsi="Times New Roman" w:cs="Times New Roman"/>
          <w:sz w:val="24"/>
          <w:szCs w:val="24"/>
        </w:rPr>
      </w:pPr>
    </w:p>
    <w:p w14:paraId="12317B61" w14:textId="77777777" w:rsidR="00BD19FB" w:rsidRPr="00B6486D" w:rsidRDefault="00BD19FB" w:rsidP="00BD19FB">
      <w:pPr>
        <w:spacing w:line="288" w:lineRule="auto"/>
        <w:ind w:left="260" w:firstLine="360"/>
        <w:rPr>
          <w:rFonts w:ascii="Times New Roman" w:eastAsia="Times New Roman" w:hAnsi="Times New Roman" w:cs="Times New Roman"/>
          <w:sz w:val="24"/>
          <w:szCs w:val="24"/>
        </w:rPr>
      </w:pPr>
    </w:p>
    <w:p w14:paraId="0F56F456" w14:textId="77777777" w:rsidR="00BD19FB" w:rsidRPr="00B6486D" w:rsidRDefault="00BD19FB" w:rsidP="00BD19FB">
      <w:pPr>
        <w:spacing w:line="0" w:lineRule="atLeast"/>
        <w:ind w:left="260"/>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t>Darbų vertinimas</w:t>
      </w:r>
    </w:p>
    <w:p w14:paraId="15E82E48" w14:textId="77777777" w:rsidR="00BD19FB" w:rsidRPr="00B6486D" w:rsidRDefault="00BD19FB" w:rsidP="00BD19FB">
      <w:pPr>
        <w:spacing w:line="247" w:lineRule="exact"/>
        <w:rPr>
          <w:rFonts w:ascii="Times New Roman" w:eastAsia="Times New Roman" w:hAnsi="Times New Roman" w:cs="Times New Roman"/>
          <w:sz w:val="24"/>
          <w:szCs w:val="24"/>
        </w:rPr>
      </w:pPr>
    </w:p>
    <w:p w14:paraId="07444BFD" w14:textId="24574D4A" w:rsidR="00BD19FB" w:rsidRPr="00B6486D" w:rsidRDefault="00BD19FB" w:rsidP="00BD19FB">
      <w:pPr>
        <w:spacing w:line="273" w:lineRule="auto"/>
        <w:ind w:left="2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Pirmame komisijos posėdyje jos nariai aptaria baigiamųjų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darbų vertinimo sistemą. Vertinant darbą rekomenduojama atsižvelgti į patį darbo gynimą, darbo autoriaus atsakymus į recenzento, komisijos narių, kitų viešai ginant baigiamąjį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darbą dalyvavusių asmenų klausimus, recenzento siūlomą darbo įvertinimą, baigiamojo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darbo kalbos taisyklingumą, taip pat į kitus katedros nustatytus vertinimo kriterijus.</w:t>
      </w:r>
    </w:p>
    <w:p w14:paraId="6223D57E" w14:textId="77777777" w:rsidR="00BD19FB" w:rsidRPr="00B6486D" w:rsidRDefault="00BD19FB" w:rsidP="00BD19FB">
      <w:pPr>
        <w:spacing w:line="76" w:lineRule="exact"/>
        <w:rPr>
          <w:rFonts w:ascii="Times New Roman" w:eastAsia="Times New Roman" w:hAnsi="Times New Roman" w:cs="Times New Roman"/>
          <w:sz w:val="24"/>
          <w:szCs w:val="24"/>
        </w:rPr>
      </w:pPr>
    </w:p>
    <w:p w14:paraId="13C21F8A" w14:textId="77777777" w:rsidR="00BD19FB" w:rsidRPr="00B6486D" w:rsidRDefault="00BD19FB" w:rsidP="00BD19FB">
      <w:pPr>
        <w:spacing w:line="272" w:lineRule="auto"/>
        <w:ind w:left="260" w:firstLine="566"/>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Baigiamąjį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darbą vertina kiekvienas komisijos narys, o paskui išvedamas visų komisijos narių siūlomų įvertinimų vidurkis. Jeigu baigiamojo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darbo vadovas ir / arba recenzentas kartu yra komisijos nariai, jie negali balsuoti komisijai priimant sprendimą dėl galutinio jų vadovauto arba recenzuoto darbo įvertinimo.</w:t>
      </w:r>
    </w:p>
    <w:p w14:paraId="19409FAA" w14:textId="77777777" w:rsidR="00BD19FB" w:rsidRPr="00B6486D" w:rsidRDefault="00BD19FB" w:rsidP="00BD19FB">
      <w:pPr>
        <w:spacing w:line="77" w:lineRule="exact"/>
        <w:rPr>
          <w:rFonts w:ascii="Times New Roman" w:eastAsia="Times New Roman" w:hAnsi="Times New Roman" w:cs="Times New Roman"/>
          <w:sz w:val="24"/>
          <w:szCs w:val="24"/>
        </w:rPr>
      </w:pPr>
    </w:p>
    <w:p w14:paraId="5F3A0EE1" w14:textId="77777777" w:rsidR="00BD19FB" w:rsidRPr="00B6486D" w:rsidRDefault="00BD19FB" w:rsidP="00BD19FB">
      <w:pPr>
        <w:spacing w:line="271" w:lineRule="auto"/>
        <w:ind w:left="260" w:firstLine="566"/>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Galutiniam baigiamojo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darbo įvertinimui turi pritarti visa komisija. Komisija pritaria balsuodama, sprendimas priimamas paprasta balsų dauguma. Jei komisijos narių nuomonė dėl baigiamojo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darbo įvertinimo pasiskirsto po lygiai, jo įvertinimą lemia komisijos pirmininko siūlomas įvertinimas.</w:t>
      </w:r>
    </w:p>
    <w:p w14:paraId="5159AA93" w14:textId="77777777" w:rsidR="00BD19FB" w:rsidRPr="00B6486D" w:rsidRDefault="00BD19FB" w:rsidP="00BD19FB">
      <w:pPr>
        <w:spacing w:line="82" w:lineRule="exact"/>
        <w:rPr>
          <w:rFonts w:ascii="Times New Roman" w:eastAsia="Times New Roman" w:hAnsi="Times New Roman" w:cs="Times New Roman"/>
          <w:sz w:val="24"/>
          <w:szCs w:val="24"/>
        </w:rPr>
      </w:pPr>
    </w:p>
    <w:p w14:paraId="77F1A543" w14:textId="77777777" w:rsidR="00BD19FB" w:rsidRPr="00B6486D" w:rsidRDefault="00BD19FB" w:rsidP="00BD19FB">
      <w:pPr>
        <w:spacing w:line="273" w:lineRule="auto"/>
        <w:ind w:left="260" w:firstLine="3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Komisijos sprendimas dėl baigiamojo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darbo įvertinimo yra galutinis ir apeliacine tvarka neskundžiamas. Dėl procedūrinių baigiamojo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darbo gynimo pažeidimų, kurie galėjo </w:t>
      </w:r>
      <w:r w:rsidRPr="000E11D0">
        <w:rPr>
          <w:rFonts w:ascii="Times New Roman" w:eastAsia="Times New Roman" w:hAnsi="Times New Roman" w:cs="Times New Roman"/>
          <w:color w:val="000000" w:themeColor="text1"/>
          <w:sz w:val="24"/>
          <w:szCs w:val="24"/>
        </w:rPr>
        <w:t xml:space="preserve">turėti įtaką jo įvertinimui, studentas ne vėliau kaip kitą darbo dieną po gynimo turi teisę kreiptis į GMC ginčų nagrinėjimo komisiją ir pateikti apeliaciją GMC ginčų nagrinėjimo komisijos nuostatuose nustatyta tvarka. </w:t>
      </w:r>
      <w:r w:rsidRPr="00B6486D">
        <w:rPr>
          <w:rFonts w:ascii="Times New Roman" w:eastAsia="Times New Roman" w:hAnsi="Times New Roman" w:cs="Times New Roman"/>
          <w:sz w:val="24"/>
          <w:szCs w:val="24"/>
        </w:rPr>
        <w:t xml:space="preserve">Apeliacijoje turi būti įvardytas konkretus baigiamojo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darbo gynimo procedūros pažeidimas ir nurodytos aplinkybės, patvirtinančios pažeidimo faktą.</w:t>
      </w:r>
    </w:p>
    <w:p w14:paraId="0C5DEFB5" w14:textId="77777777" w:rsidR="00BD19FB" w:rsidRPr="00B6486D" w:rsidRDefault="00BD19FB" w:rsidP="00BD19FB">
      <w:pPr>
        <w:spacing w:line="78" w:lineRule="exact"/>
        <w:rPr>
          <w:rFonts w:ascii="Times New Roman" w:eastAsia="Times New Roman" w:hAnsi="Times New Roman" w:cs="Times New Roman"/>
          <w:sz w:val="24"/>
          <w:szCs w:val="24"/>
        </w:rPr>
      </w:pPr>
    </w:p>
    <w:p w14:paraId="0AC1A9AE" w14:textId="77777777" w:rsidR="00BD19FB" w:rsidRPr="00B6486D" w:rsidRDefault="00BD19FB" w:rsidP="00BD19FB">
      <w:pPr>
        <w:spacing w:line="270" w:lineRule="auto"/>
        <w:ind w:left="260" w:firstLine="360"/>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Sėkmingai apgynus baigiamąjį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darbą, užpildomas žiniaraštis, kuriame nurodomas baigiamojo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darbo įvertinimas, jo saugojimo eLABa sistemoje prieigos statusas ir taikomas embargo laikotarpis (jei nustatomas).</w:t>
      </w:r>
    </w:p>
    <w:p w14:paraId="42973128" w14:textId="77777777" w:rsidR="00BD19FB" w:rsidRPr="00B6486D" w:rsidRDefault="00BD19FB" w:rsidP="00BD19FB">
      <w:pPr>
        <w:spacing w:line="80" w:lineRule="exact"/>
        <w:rPr>
          <w:rFonts w:ascii="Times New Roman" w:eastAsia="Times New Roman" w:hAnsi="Times New Roman" w:cs="Times New Roman"/>
          <w:sz w:val="24"/>
          <w:szCs w:val="24"/>
        </w:rPr>
      </w:pPr>
    </w:p>
    <w:p w14:paraId="3D45A72B" w14:textId="3755DF17" w:rsidR="00BD19FB" w:rsidRPr="004B2AD4" w:rsidRDefault="00BD19FB" w:rsidP="00BD19FB">
      <w:pPr>
        <w:spacing w:line="288" w:lineRule="auto"/>
        <w:ind w:left="260" w:firstLine="566"/>
        <w:jc w:val="both"/>
        <w:rPr>
          <w:rFonts w:ascii="Times New Roman" w:eastAsia="Times New Roman" w:hAnsi="Times New Roman" w:cs="Times New Roman"/>
          <w:color w:val="000000" w:themeColor="text1"/>
          <w:sz w:val="24"/>
          <w:szCs w:val="24"/>
        </w:rPr>
      </w:pPr>
      <w:r w:rsidRPr="004B2AD4">
        <w:rPr>
          <w:rFonts w:ascii="Times New Roman" w:eastAsia="Times New Roman" w:hAnsi="Times New Roman" w:cs="Times New Roman"/>
          <w:color w:val="000000" w:themeColor="text1"/>
          <w:sz w:val="24"/>
          <w:szCs w:val="24"/>
        </w:rPr>
        <w:t xml:space="preserve">Žiniaraštį į sistemą įveda </w:t>
      </w:r>
      <w:r w:rsidRPr="007D1B8B">
        <w:rPr>
          <w:rFonts w:ascii="Times New Roman" w:eastAsia="Times New Roman" w:hAnsi="Times New Roman" w:cs="Times New Roman"/>
          <w:color w:val="000000" w:themeColor="text1"/>
          <w:sz w:val="24"/>
          <w:szCs w:val="24"/>
        </w:rPr>
        <w:t>padalinio administratorius</w:t>
      </w:r>
      <w:r w:rsidRPr="004B2AD4">
        <w:rPr>
          <w:rFonts w:ascii="Times New Roman" w:eastAsia="Times New Roman" w:hAnsi="Times New Roman" w:cs="Times New Roman"/>
          <w:color w:val="000000" w:themeColor="text1"/>
          <w:sz w:val="24"/>
          <w:szCs w:val="24"/>
        </w:rPr>
        <w:t xml:space="preserve">. Žiniaraštį pasirašo visi komisijos nariai. Remiantis žiniaraščiu, sistemoje parengiamas baigiamojo magistro darbo gynimo protokolas, kuriame studentui suteikiamas </w:t>
      </w:r>
      <w:r w:rsidR="004B2AD4">
        <w:rPr>
          <w:rFonts w:ascii="Times New Roman" w:eastAsia="Times New Roman" w:hAnsi="Times New Roman" w:cs="Times New Roman"/>
          <w:color w:val="000000" w:themeColor="text1"/>
          <w:sz w:val="24"/>
          <w:szCs w:val="24"/>
        </w:rPr>
        <w:t>biologijos magistro laipsnis.</w:t>
      </w:r>
      <w:r w:rsidRPr="004B2AD4">
        <w:rPr>
          <w:rFonts w:ascii="Times New Roman" w:eastAsia="Times New Roman" w:hAnsi="Times New Roman" w:cs="Times New Roman"/>
          <w:color w:val="000000" w:themeColor="text1"/>
          <w:sz w:val="24"/>
          <w:szCs w:val="24"/>
        </w:rPr>
        <w:t xml:space="preserve"> Išspausdintą baigiamųjų magistro darbų gynimo protokolą pasirašo komisijos pirmininkas.</w:t>
      </w:r>
    </w:p>
    <w:p w14:paraId="342AFC15" w14:textId="77777777" w:rsidR="00BD19FB" w:rsidRDefault="00BD19FB" w:rsidP="00BD19FB">
      <w:pPr>
        <w:spacing w:line="0" w:lineRule="atLeast"/>
        <w:rPr>
          <w:rFonts w:ascii="Times New Roman" w:eastAsia="Times New Roman" w:hAnsi="Times New Roman" w:cs="Times New Roman"/>
          <w:color w:val="808080"/>
          <w:sz w:val="24"/>
          <w:szCs w:val="24"/>
        </w:rPr>
      </w:pPr>
    </w:p>
    <w:p w14:paraId="701574D6" w14:textId="77777777" w:rsidR="00BD19FB" w:rsidRDefault="00BD19FB" w:rsidP="00BD19FB">
      <w:pPr>
        <w:spacing w:line="0" w:lineRule="atLeast"/>
        <w:rPr>
          <w:rFonts w:ascii="Times New Roman" w:eastAsia="Times New Roman" w:hAnsi="Times New Roman" w:cs="Times New Roman"/>
          <w:color w:val="808080"/>
          <w:sz w:val="24"/>
          <w:szCs w:val="24"/>
        </w:rPr>
      </w:pPr>
    </w:p>
    <w:p w14:paraId="02303353" w14:textId="77777777" w:rsidR="00BD19FB" w:rsidRPr="00B6486D" w:rsidRDefault="00BD19FB" w:rsidP="004B2AD4">
      <w:pPr>
        <w:spacing w:line="288" w:lineRule="auto"/>
        <w:ind w:left="284"/>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Studentas, kuris numatytu laiku negynė arba neapgynė baigiamojo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darbo, šalinamas iš universiteto dėl nepažangumo. Antrą kartą ginti baigiamąjį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darbą lei</w:t>
      </w:r>
      <w:r>
        <w:rPr>
          <w:rFonts w:ascii="Times New Roman" w:eastAsia="Times New Roman" w:hAnsi="Times New Roman" w:cs="Times New Roman"/>
          <w:sz w:val="24"/>
          <w:szCs w:val="24"/>
        </w:rPr>
        <w:t>džiama studentui tik atnaujinus</w:t>
      </w:r>
      <w:r w:rsidRPr="00911539">
        <w:rPr>
          <w:rFonts w:ascii="Times New Roman" w:eastAsia="Times New Roman" w:hAnsi="Times New Roman" w:cs="Times New Roman"/>
          <w:sz w:val="24"/>
          <w:szCs w:val="24"/>
        </w:rPr>
        <w:t xml:space="preserve"> </w:t>
      </w:r>
      <w:r w:rsidRPr="00B6486D">
        <w:rPr>
          <w:rFonts w:ascii="Times New Roman" w:eastAsia="Times New Roman" w:hAnsi="Times New Roman" w:cs="Times New Roman"/>
          <w:sz w:val="24"/>
          <w:szCs w:val="24"/>
        </w:rPr>
        <w:t>studijas (</w:t>
      </w:r>
      <w:r w:rsidRPr="004B2AD4">
        <w:rPr>
          <w:rFonts w:ascii="Times New Roman" w:eastAsia="Times New Roman" w:hAnsi="Times New Roman" w:cs="Times New Roman"/>
          <w:color w:val="000000" w:themeColor="text1"/>
          <w:sz w:val="24"/>
          <w:szCs w:val="24"/>
        </w:rPr>
        <w:t>kitais studijų metais</w:t>
      </w:r>
      <w:r w:rsidRPr="00B6486D">
        <w:rPr>
          <w:rFonts w:ascii="Times New Roman" w:eastAsia="Times New Roman" w:hAnsi="Times New Roman" w:cs="Times New Roman"/>
          <w:sz w:val="24"/>
          <w:szCs w:val="24"/>
        </w:rPr>
        <w:t xml:space="preserve">). Jei baigiamasis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darbas neapginamas antrą kartą, atnaujinus studijas turi būti rašomas naujas baigiamasis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darbas.</w:t>
      </w:r>
    </w:p>
    <w:p w14:paraId="0E2DBB1E" w14:textId="77777777" w:rsidR="00BD19FB" w:rsidRPr="00B6486D" w:rsidRDefault="00BD19FB" w:rsidP="00BD19FB">
      <w:pPr>
        <w:spacing w:line="236" w:lineRule="exact"/>
        <w:rPr>
          <w:rFonts w:ascii="Times New Roman" w:eastAsia="Times New Roman" w:hAnsi="Times New Roman" w:cs="Times New Roman"/>
          <w:sz w:val="24"/>
          <w:szCs w:val="24"/>
        </w:rPr>
      </w:pPr>
    </w:p>
    <w:p w14:paraId="0B7017B7" w14:textId="77777777" w:rsidR="00BD19FB" w:rsidRPr="00B6486D" w:rsidRDefault="00BD19FB" w:rsidP="00BD19FB">
      <w:pPr>
        <w:spacing w:line="0" w:lineRule="atLeast"/>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t>Darbų saugojimas</w:t>
      </w:r>
    </w:p>
    <w:p w14:paraId="664A793B" w14:textId="77777777" w:rsidR="00BD19FB" w:rsidRPr="00B6486D" w:rsidRDefault="00BD19FB" w:rsidP="004B2AD4">
      <w:pPr>
        <w:spacing w:line="247" w:lineRule="exact"/>
        <w:ind w:left="284"/>
        <w:rPr>
          <w:rFonts w:ascii="Times New Roman" w:eastAsia="Times New Roman" w:hAnsi="Times New Roman" w:cs="Times New Roman"/>
          <w:sz w:val="24"/>
          <w:szCs w:val="24"/>
        </w:rPr>
      </w:pPr>
    </w:p>
    <w:p w14:paraId="0DC4D5BA" w14:textId="29AE13EE" w:rsidR="00BD19FB" w:rsidRPr="00B6486D" w:rsidRDefault="00BD19FB" w:rsidP="004B2AD4">
      <w:pPr>
        <w:spacing w:line="264" w:lineRule="auto"/>
        <w:ind w:left="284"/>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Po gynimo baigiamasis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darbas grąžinamas į </w:t>
      </w:r>
      <w:r w:rsidR="002D2893" w:rsidRPr="004B2AD4">
        <w:rPr>
          <w:rFonts w:ascii="Times New Roman" w:eastAsia="Times New Roman" w:hAnsi="Times New Roman" w:cs="Times New Roman"/>
          <w:color w:val="000000" w:themeColor="text1"/>
          <w:sz w:val="24"/>
          <w:szCs w:val="24"/>
        </w:rPr>
        <w:t>SPK</w:t>
      </w:r>
      <w:r w:rsidRPr="00B6486D">
        <w:rPr>
          <w:rFonts w:ascii="Times New Roman" w:eastAsia="Times New Roman" w:hAnsi="Times New Roman" w:cs="Times New Roman"/>
          <w:sz w:val="24"/>
          <w:szCs w:val="24"/>
        </w:rPr>
        <w:t>. Spausdinti darbai saugomi studijų programą vykdančiose Katedrose, o elektroniniai dokumentai, iš sistemos įkelti</w:t>
      </w:r>
      <w:r w:rsidR="004B2AD4">
        <w:rPr>
          <w:rFonts w:ascii="Times New Roman" w:eastAsia="Times New Roman" w:hAnsi="Times New Roman" w:cs="Times New Roman"/>
          <w:sz w:val="24"/>
          <w:szCs w:val="24"/>
        </w:rPr>
        <w:t xml:space="preserve"> į </w:t>
      </w:r>
      <w:r w:rsidRPr="00B6486D">
        <w:rPr>
          <w:rFonts w:ascii="Times New Roman" w:eastAsia="Times New Roman" w:hAnsi="Times New Roman" w:cs="Times New Roman"/>
          <w:sz w:val="24"/>
          <w:szCs w:val="24"/>
        </w:rPr>
        <w:t xml:space="preserve">eLABa, yra saugomi remiantis eLABa nuostatuose nustatyta tvarka ir terminais. </w:t>
      </w:r>
    </w:p>
    <w:p w14:paraId="5347EA3B" w14:textId="77777777" w:rsidR="00BD19FB" w:rsidRPr="00B6486D" w:rsidRDefault="00BD19FB" w:rsidP="004B2AD4">
      <w:pPr>
        <w:spacing w:line="82" w:lineRule="exact"/>
        <w:ind w:left="284"/>
        <w:rPr>
          <w:rFonts w:ascii="Times New Roman" w:eastAsia="Times New Roman" w:hAnsi="Times New Roman" w:cs="Times New Roman"/>
          <w:sz w:val="24"/>
          <w:szCs w:val="24"/>
        </w:rPr>
      </w:pPr>
    </w:p>
    <w:p w14:paraId="08F1B2FA" w14:textId="77777777" w:rsidR="00BD19FB" w:rsidRPr="00B6486D" w:rsidRDefault="00BD19FB" w:rsidP="004B2AD4">
      <w:pPr>
        <w:spacing w:line="276" w:lineRule="auto"/>
        <w:ind w:left="284"/>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Baigiamojo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darbo saugojimo eLABa prieigos statusą nustato komisija. Visi apginti baigiamieji </w:t>
      </w:r>
      <w:r>
        <w:rPr>
          <w:rFonts w:ascii="Times New Roman" w:eastAsia="Times New Roman" w:hAnsi="Times New Roman" w:cs="Times New Roman"/>
          <w:sz w:val="24"/>
          <w:szCs w:val="24"/>
        </w:rPr>
        <w:t>magistro</w:t>
      </w:r>
      <w:r w:rsidRPr="00B6486D">
        <w:rPr>
          <w:rFonts w:ascii="Times New Roman" w:eastAsia="Times New Roman" w:hAnsi="Times New Roman" w:cs="Times New Roman"/>
          <w:sz w:val="24"/>
          <w:szCs w:val="24"/>
        </w:rPr>
        <w:t xml:space="preserve"> darbai sistemoje eLABa turi būti skelbiami viešai, išskyrus atvejus, kai komisija nusprendžia baigiamojo bakalauro darbo šioje talpykloje neskelbti. Toks sprendimas gali būti priimtas, jei:</w:t>
      </w:r>
    </w:p>
    <w:p w14:paraId="3B6BD69F" w14:textId="77777777" w:rsidR="00BD19FB" w:rsidRPr="00B6486D" w:rsidRDefault="00BD19FB" w:rsidP="004B2AD4">
      <w:pPr>
        <w:spacing w:line="276" w:lineRule="auto"/>
        <w:ind w:left="284"/>
        <w:rPr>
          <w:rFonts w:ascii="Times New Roman" w:eastAsia="Times New Roman" w:hAnsi="Times New Roman" w:cs="Times New Roman"/>
          <w:sz w:val="24"/>
          <w:szCs w:val="24"/>
        </w:rPr>
      </w:pPr>
    </w:p>
    <w:p w14:paraId="33155546" w14:textId="77777777" w:rsidR="00BD19FB" w:rsidRPr="004B2AD4" w:rsidRDefault="00BD19FB" w:rsidP="004B2AD4">
      <w:pPr>
        <w:pStyle w:val="ListParagraph"/>
        <w:numPr>
          <w:ilvl w:val="0"/>
          <w:numId w:val="12"/>
        </w:numPr>
        <w:tabs>
          <w:tab w:val="left" w:pos="980"/>
        </w:tabs>
        <w:spacing w:line="276" w:lineRule="auto"/>
        <w:jc w:val="both"/>
        <w:rPr>
          <w:rFonts w:ascii="Times New Roman" w:eastAsia="Symbol" w:hAnsi="Times New Roman" w:cs="Times New Roman"/>
          <w:color w:val="000000" w:themeColor="text1"/>
          <w:sz w:val="24"/>
          <w:szCs w:val="24"/>
        </w:rPr>
      </w:pPr>
      <w:r w:rsidRPr="004B2AD4">
        <w:rPr>
          <w:rFonts w:ascii="Times New Roman" w:eastAsia="Times New Roman" w:hAnsi="Times New Roman" w:cs="Times New Roman"/>
          <w:color w:val="000000" w:themeColor="text1"/>
          <w:sz w:val="24"/>
          <w:szCs w:val="24"/>
        </w:rPr>
        <w:lastRenderedPageBreak/>
        <w:t>Baigiamajame bakalauro darbe naudojama konfidenciali informacija;</w:t>
      </w:r>
    </w:p>
    <w:p w14:paraId="54752B28" w14:textId="77777777" w:rsidR="00BD19FB" w:rsidRPr="004B2AD4" w:rsidRDefault="00BD19FB" w:rsidP="004B2AD4">
      <w:pPr>
        <w:spacing w:line="276" w:lineRule="auto"/>
        <w:ind w:left="284"/>
        <w:jc w:val="both"/>
        <w:rPr>
          <w:rFonts w:ascii="Times New Roman" w:eastAsia="Symbol" w:hAnsi="Times New Roman" w:cs="Times New Roman"/>
          <w:color w:val="000000" w:themeColor="text1"/>
          <w:sz w:val="24"/>
          <w:szCs w:val="24"/>
        </w:rPr>
      </w:pPr>
    </w:p>
    <w:p w14:paraId="2E05775F" w14:textId="77777777" w:rsidR="00BD19FB" w:rsidRPr="004B2AD4" w:rsidRDefault="00BD19FB" w:rsidP="004B2AD4">
      <w:pPr>
        <w:pStyle w:val="ListParagraph"/>
        <w:numPr>
          <w:ilvl w:val="0"/>
          <w:numId w:val="12"/>
        </w:numPr>
        <w:tabs>
          <w:tab w:val="left" w:pos="980"/>
        </w:tabs>
        <w:spacing w:line="276" w:lineRule="auto"/>
        <w:jc w:val="both"/>
        <w:rPr>
          <w:rFonts w:ascii="Times New Roman" w:eastAsia="Symbol" w:hAnsi="Times New Roman" w:cs="Times New Roman"/>
          <w:color w:val="000000" w:themeColor="text1"/>
          <w:sz w:val="24"/>
          <w:szCs w:val="24"/>
        </w:rPr>
      </w:pPr>
      <w:r w:rsidRPr="004B2AD4">
        <w:rPr>
          <w:rFonts w:ascii="Times New Roman" w:eastAsia="Times New Roman" w:hAnsi="Times New Roman" w:cs="Times New Roman"/>
          <w:color w:val="000000" w:themeColor="text1"/>
          <w:sz w:val="24"/>
          <w:szCs w:val="24"/>
        </w:rPr>
        <w:t>Baigiamąjį bakalauro darbą įkėlus ir (ar) viešai paskelbus būtų pažeistos autoriaus (-ių), eLABa sistemos tvarkytojo (-ų) ar kitų autorių teisių subjektų teisės;</w:t>
      </w:r>
    </w:p>
    <w:p w14:paraId="22C14930" w14:textId="77777777" w:rsidR="00BD19FB" w:rsidRPr="004B2AD4" w:rsidRDefault="00BD19FB" w:rsidP="004B2AD4">
      <w:pPr>
        <w:spacing w:line="276" w:lineRule="auto"/>
        <w:ind w:left="284"/>
        <w:jc w:val="both"/>
        <w:rPr>
          <w:rFonts w:ascii="Times New Roman" w:eastAsia="Symbol" w:hAnsi="Times New Roman" w:cs="Times New Roman"/>
          <w:color w:val="000000" w:themeColor="text1"/>
          <w:sz w:val="24"/>
          <w:szCs w:val="24"/>
        </w:rPr>
      </w:pPr>
    </w:p>
    <w:p w14:paraId="6C216976" w14:textId="77777777" w:rsidR="00BD19FB" w:rsidRPr="004B2AD4" w:rsidRDefault="00BD19FB" w:rsidP="004B2AD4">
      <w:pPr>
        <w:pStyle w:val="ListParagraph"/>
        <w:numPr>
          <w:ilvl w:val="0"/>
          <w:numId w:val="12"/>
        </w:numPr>
        <w:tabs>
          <w:tab w:val="left" w:pos="980"/>
        </w:tabs>
        <w:spacing w:line="276" w:lineRule="auto"/>
        <w:jc w:val="both"/>
        <w:rPr>
          <w:rFonts w:ascii="Times New Roman" w:eastAsia="Symbol" w:hAnsi="Times New Roman" w:cs="Times New Roman"/>
          <w:color w:val="000000" w:themeColor="text1"/>
          <w:sz w:val="24"/>
          <w:szCs w:val="24"/>
        </w:rPr>
      </w:pPr>
      <w:r w:rsidRPr="004B2AD4">
        <w:rPr>
          <w:rFonts w:ascii="Times New Roman" w:eastAsia="Times New Roman" w:hAnsi="Times New Roman" w:cs="Times New Roman"/>
          <w:color w:val="000000" w:themeColor="text1"/>
          <w:sz w:val="24"/>
          <w:szCs w:val="24"/>
        </w:rPr>
        <w:t>Baigiamąjį bakalauro darbą įkėlus ir (ar) viešai paskelbus būtų pažeistos asmens duomenų subjektų teisės į privataus gyvenimo neliečiamumą.</w:t>
      </w:r>
    </w:p>
    <w:p w14:paraId="58D7C874" w14:textId="77777777" w:rsidR="00BD19FB" w:rsidRPr="00B6486D" w:rsidRDefault="00BD19FB" w:rsidP="004B2AD4">
      <w:pPr>
        <w:spacing w:line="276" w:lineRule="auto"/>
        <w:ind w:left="284"/>
        <w:rPr>
          <w:rFonts w:ascii="Times New Roman" w:eastAsia="Times New Roman" w:hAnsi="Times New Roman" w:cs="Times New Roman"/>
          <w:sz w:val="24"/>
          <w:szCs w:val="24"/>
        </w:rPr>
      </w:pPr>
    </w:p>
    <w:p w14:paraId="6DC93CA7" w14:textId="5053AB4A" w:rsidR="004B2AD4" w:rsidRDefault="00BD19FB" w:rsidP="004B2AD4">
      <w:pPr>
        <w:spacing w:line="276" w:lineRule="auto"/>
        <w:ind w:left="284"/>
        <w:jc w:val="both"/>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Jeigu nėra priežasčių neskelbti baigiamojo bakalauro darbo eLABa ir jei studentas pageidauja, kad būtų nustatytas </w:t>
      </w:r>
      <w:r w:rsidRPr="00B6486D">
        <w:rPr>
          <w:rFonts w:ascii="Times New Roman" w:eastAsia="Times New Roman" w:hAnsi="Times New Roman" w:cs="Times New Roman"/>
          <w:i/>
          <w:sz w:val="24"/>
          <w:szCs w:val="24"/>
        </w:rPr>
        <w:t>embargo laikotarpis,</w:t>
      </w:r>
      <w:r w:rsidRPr="00B6486D">
        <w:rPr>
          <w:rFonts w:ascii="Times New Roman" w:eastAsia="Times New Roman" w:hAnsi="Times New Roman" w:cs="Times New Roman"/>
          <w:sz w:val="24"/>
          <w:szCs w:val="24"/>
        </w:rPr>
        <w:t xml:space="preserve"> komisija nusprendžia, ar studento garantijoje (žr. 1 priedą) pateiktas prašymas nustatyti embargo laikotarpį yra p</w:t>
      </w:r>
      <w:r>
        <w:rPr>
          <w:rFonts w:ascii="Times New Roman" w:eastAsia="Times New Roman" w:hAnsi="Times New Roman" w:cs="Times New Roman"/>
          <w:sz w:val="24"/>
          <w:szCs w:val="24"/>
        </w:rPr>
        <w:t>agrįstas, ir nustato jo trukmę.</w:t>
      </w:r>
    </w:p>
    <w:p w14:paraId="3DA73BF4" w14:textId="77777777" w:rsidR="00BD19FB" w:rsidRPr="005D5C4E" w:rsidRDefault="00BD19FB" w:rsidP="004B2AD4">
      <w:pPr>
        <w:spacing w:line="276" w:lineRule="auto"/>
        <w:ind w:left="284"/>
        <w:jc w:val="both"/>
        <w:rPr>
          <w:rFonts w:ascii="Times New Roman" w:hAnsi="Times New Roman" w:cs="Times New Roman"/>
          <w:sz w:val="24"/>
          <w:szCs w:val="24"/>
          <w:vertAlign w:val="superscript"/>
        </w:rPr>
      </w:pPr>
      <w:r>
        <w:rPr>
          <w:rFonts w:ascii="Times New Roman" w:eastAsia="Times New Roman" w:hAnsi="Times New Roman" w:cs="Times New Roman"/>
          <w:sz w:val="24"/>
          <w:szCs w:val="24"/>
        </w:rPr>
        <w:t xml:space="preserve">Į </w:t>
      </w:r>
      <w:r w:rsidRPr="00B6486D">
        <w:rPr>
          <w:rFonts w:ascii="Times New Roman" w:eastAsia="Times New Roman" w:hAnsi="Times New Roman" w:cs="Times New Roman"/>
          <w:sz w:val="24"/>
          <w:szCs w:val="24"/>
        </w:rPr>
        <w:t>sistemą įkelto elektroninio dokumento turinys gali būti keičiamas išimties atvejais ir tik sutikus darbo vadovui, bet ne vėliau kaip iki darbo įvertinimo paskelbimo. Elektroninės baigiamųjų bakalauro darbų Elektroniniai dokumentai per 14 (keturiolika) kalendorinių dienų nuo jų apgynimo dienos iš sistemos eksportuojami į eLABa sistemą, išskyrus atvejus, kai priimamas sprendimas baigiamojo bakalauro darbo neskelbti (tokiais atvejais eLABa sistemoje skelbiami tik elektroninio dokumento metaduomenys).</w:t>
      </w:r>
      <w:bookmarkStart w:id="3" w:name="page18"/>
      <w:bookmarkEnd w:id="3"/>
      <w:r w:rsidRPr="005D5C4E">
        <w:rPr>
          <w:rFonts w:ascii="Times New Roman" w:eastAsia="Times New Roman" w:hAnsi="Times New Roman" w:cs="Times New Roman"/>
          <w:sz w:val="24"/>
          <w:szCs w:val="24"/>
        </w:rPr>
        <w:t xml:space="preserve"> </w:t>
      </w:r>
      <w:r w:rsidRPr="00B6486D">
        <w:rPr>
          <w:rFonts w:ascii="Times New Roman" w:eastAsia="Times New Roman" w:hAnsi="Times New Roman" w:cs="Times New Roman"/>
          <w:sz w:val="24"/>
          <w:szCs w:val="24"/>
        </w:rPr>
        <w:t>Embargo laikotarpis – laikino draudimo laikotarpis nuo baigiamojo bakalauro darbo apgynimo mėnesiais, kai ribojama vieša prieiga prie elektroninio baigiamojo bakalauro darbo failo. Maksimali galima embargo trukmė, kalbant apie baigiamuosius bakalauro darbus, yra 60 mėnesių. Sprendimą dėl embargo laikotarpio taikymo priima komisija, atsižvelgusi į motyvuotą studento prašymą.</w:t>
      </w:r>
    </w:p>
    <w:p w14:paraId="53B3E086" w14:textId="77777777" w:rsidR="00BD19FB" w:rsidRPr="00B6486D" w:rsidRDefault="00BD19FB" w:rsidP="00BD19FB">
      <w:pPr>
        <w:spacing w:line="218" w:lineRule="auto"/>
        <w:jc w:val="both"/>
        <w:rPr>
          <w:rFonts w:ascii="Times New Roman" w:hAnsi="Times New Roman" w:cs="Times New Roman"/>
          <w:sz w:val="24"/>
          <w:szCs w:val="24"/>
          <w:vertAlign w:val="superscript"/>
        </w:rPr>
      </w:pPr>
    </w:p>
    <w:p w14:paraId="36B94933" w14:textId="77777777" w:rsidR="00BD19FB" w:rsidRPr="00B6486D" w:rsidRDefault="00BD19FB" w:rsidP="00BD19FB">
      <w:pPr>
        <w:spacing w:line="0" w:lineRule="atLeast"/>
        <w:ind w:left="260"/>
        <w:rPr>
          <w:rFonts w:ascii="Times New Roman" w:eastAsia="Times New Roman" w:hAnsi="Times New Roman" w:cs="Times New Roman"/>
          <w:b/>
          <w:color w:val="1F4E79"/>
          <w:sz w:val="24"/>
          <w:szCs w:val="24"/>
        </w:rPr>
      </w:pPr>
      <w:r w:rsidRPr="00B6486D">
        <w:rPr>
          <w:rFonts w:ascii="Times New Roman" w:eastAsia="Times New Roman" w:hAnsi="Times New Roman" w:cs="Times New Roman"/>
          <w:b/>
          <w:color w:val="1F4E79"/>
          <w:sz w:val="24"/>
          <w:szCs w:val="24"/>
        </w:rPr>
        <w:t>LITERATŪRA IR ŠALTINIAI</w:t>
      </w:r>
    </w:p>
    <w:p w14:paraId="7D39FF2B" w14:textId="77777777" w:rsidR="00BD19FB" w:rsidRPr="00B6486D" w:rsidRDefault="00BD19FB" w:rsidP="00BD19FB">
      <w:pPr>
        <w:spacing w:line="245" w:lineRule="exact"/>
        <w:rPr>
          <w:rFonts w:ascii="Times New Roman" w:eastAsia="Times New Roman" w:hAnsi="Times New Roman" w:cs="Times New Roman"/>
          <w:sz w:val="24"/>
          <w:szCs w:val="24"/>
        </w:rPr>
      </w:pPr>
    </w:p>
    <w:p w14:paraId="34FF0610" w14:textId="77777777" w:rsidR="00BD19FB" w:rsidRPr="00B6486D" w:rsidRDefault="00BD19FB" w:rsidP="00BD19FB">
      <w:pPr>
        <w:numPr>
          <w:ilvl w:val="0"/>
          <w:numId w:val="10"/>
        </w:numPr>
        <w:tabs>
          <w:tab w:val="left" w:pos="820"/>
        </w:tabs>
        <w:spacing w:line="266" w:lineRule="auto"/>
        <w:ind w:left="820" w:right="500" w:hanging="352"/>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Vilniaus universiteto studijuojančiųjų rašto darbų rengimo, gynimo ir kaupimo tvarkos aprašas (patvirtinta Vilniaus universiteto studijų prorektorės 2015 m. lapkričio 17 d. įsakymu Nr. R-446).</w:t>
      </w:r>
    </w:p>
    <w:p w14:paraId="36986DF4" w14:textId="77777777" w:rsidR="00BD19FB" w:rsidRPr="00B6486D" w:rsidRDefault="00BD19FB" w:rsidP="00BD19FB">
      <w:pPr>
        <w:spacing w:line="22" w:lineRule="exact"/>
        <w:rPr>
          <w:rFonts w:ascii="Times New Roman" w:eastAsia="Times New Roman" w:hAnsi="Times New Roman" w:cs="Times New Roman"/>
          <w:sz w:val="24"/>
          <w:szCs w:val="24"/>
        </w:rPr>
      </w:pPr>
    </w:p>
    <w:p w14:paraId="10BEF0D3" w14:textId="77777777" w:rsidR="00BD19FB" w:rsidRPr="00B6486D" w:rsidRDefault="00BD19FB" w:rsidP="00BD19FB">
      <w:pPr>
        <w:numPr>
          <w:ilvl w:val="0"/>
          <w:numId w:val="10"/>
        </w:numPr>
        <w:tabs>
          <w:tab w:val="left" w:pos="820"/>
        </w:tabs>
        <w:spacing w:line="264" w:lineRule="auto"/>
        <w:ind w:left="820" w:right="160" w:hanging="352"/>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 xml:space="preserve">Janonis, O. (2005). </w:t>
      </w:r>
      <w:r w:rsidRPr="00B6486D">
        <w:rPr>
          <w:rFonts w:ascii="Times New Roman" w:eastAsia="Times New Roman" w:hAnsi="Times New Roman" w:cs="Times New Roman"/>
          <w:i/>
          <w:sz w:val="24"/>
          <w:szCs w:val="24"/>
        </w:rPr>
        <w:t>Bibliografinių nuorodų ir jų sąrašo sudarymo studijų bei mokslo darbuose</w:t>
      </w:r>
      <w:r w:rsidRPr="00B6486D">
        <w:rPr>
          <w:rFonts w:ascii="Times New Roman" w:eastAsia="Times New Roman" w:hAnsi="Times New Roman" w:cs="Times New Roman"/>
          <w:sz w:val="24"/>
          <w:szCs w:val="24"/>
        </w:rPr>
        <w:t xml:space="preserve"> </w:t>
      </w:r>
      <w:r w:rsidRPr="00B6486D">
        <w:rPr>
          <w:rFonts w:ascii="Times New Roman" w:eastAsia="Times New Roman" w:hAnsi="Times New Roman" w:cs="Times New Roman"/>
          <w:i/>
          <w:sz w:val="24"/>
          <w:szCs w:val="24"/>
        </w:rPr>
        <w:t xml:space="preserve">metodika </w:t>
      </w:r>
      <w:r w:rsidRPr="00B6486D">
        <w:rPr>
          <w:rFonts w:ascii="Times New Roman" w:eastAsia="Times New Roman" w:hAnsi="Times New Roman" w:cs="Times New Roman"/>
          <w:sz w:val="24"/>
          <w:szCs w:val="24"/>
        </w:rPr>
        <w:t>(pagal Lietuvos standartus LST ISO 690 ir LST ISO 690–2). Vilniaus universiteto leidykla.</w:t>
      </w:r>
    </w:p>
    <w:p w14:paraId="08299790" w14:textId="77777777" w:rsidR="00BD19FB" w:rsidRPr="00B6486D" w:rsidRDefault="00BD19FB" w:rsidP="00BD19FB">
      <w:pPr>
        <w:spacing w:line="24" w:lineRule="exact"/>
        <w:rPr>
          <w:rFonts w:ascii="Times New Roman" w:eastAsia="Times New Roman" w:hAnsi="Times New Roman" w:cs="Times New Roman"/>
          <w:sz w:val="24"/>
          <w:szCs w:val="24"/>
        </w:rPr>
      </w:pPr>
    </w:p>
    <w:p w14:paraId="3EA818AC" w14:textId="77777777" w:rsidR="00BD19FB" w:rsidRPr="00B6486D" w:rsidRDefault="00BD19FB" w:rsidP="00BD19FB">
      <w:pPr>
        <w:numPr>
          <w:ilvl w:val="0"/>
          <w:numId w:val="10"/>
        </w:numPr>
        <w:tabs>
          <w:tab w:val="left" w:pos="820"/>
        </w:tabs>
        <w:spacing w:line="272" w:lineRule="auto"/>
        <w:ind w:left="820" w:right="240" w:hanging="352"/>
        <w:rPr>
          <w:rFonts w:ascii="Times New Roman" w:eastAsia="Times New Roman" w:hAnsi="Times New Roman" w:cs="Times New Roman"/>
          <w:color w:val="1F4E79"/>
          <w:sz w:val="24"/>
          <w:szCs w:val="24"/>
        </w:rPr>
      </w:pPr>
      <w:r w:rsidRPr="00B6486D">
        <w:rPr>
          <w:rFonts w:ascii="Times New Roman" w:eastAsia="Times New Roman" w:hAnsi="Times New Roman" w:cs="Times New Roman"/>
          <w:i/>
          <w:sz w:val="24"/>
          <w:szCs w:val="24"/>
        </w:rPr>
        <w:t>Studijų pasiekimų vertinimo tvarka</w:t>
      </w:r>
      <w:r w:rsidRPr="00B6486D">
        <w:rPr>
          <w:rFonts w:ascii="Times New Roman" w:eastAsia="Times New Roman" w:hAnsi="Times New Roman" w:cs="Times New Roman"/>
          <w:sz w:val="24"/>
          <w:szCs w:val="24"/>
        </w:rPr>
        <w:t>. Patvirtinta Vilniaus universiteto Senato komisijos 2012-12-13</w:t>
      </w:r>
      <w:r w:rsidRPr="00B6486D">
        <w:rPr>
          <w:rFonts w:ascii="Times New Roman" w:eastAsia="Times New Roman" w:hAnsi="Times New Roman" w:cs="Times New Roman"/>
          <w:i/>
          <w:sz w:val="24"/>
          <w:szCs w:val="24"/>
        </w:rPr>
        <w:t xml:space="preserve"> </w:t>
      </w:r>
      <w:r w:rsidRPr="00B6486D">
        <w:rPr>
          <w:rFonts w:ascii="Times New Roman" w:eastAsia="Times New Roman" w:hAnsi="Times New Roman" w:cs="Times New Roman"/>
          <w:sz w:val="24"/>
          <w:szCs w:val="24"/>
        </w:rPr>
        <w:t xml:space="preserve">nutarimu Nr. SK-2012-20-6. Prieiga per internetą </w:t>
      </w:r>
      <w:hyperlink r:id="rId18" w:history="1">
        <w:r w:rsidRPr="00B6486D">
          <w:rPr>
            <w:rFonts w:ascii="Times New Roman" w:eastAsia="Times New Roman" w:hAnsi="Times New Roman" w:cs="Times New Roman"/>
            <w:color w:val="1F4E79"/>
            <w:sz w:val="24"/>
            <w:szCs w:val="24"/>
            <w:u w:val="single"/>
          </w:rPr>
          <w:t>http://www.vu.lt/site_files/SD/Studentams/Studiju_pasiekimu_vertinimo_Tvarka_12.21.pdf</w:t>
        </w:r>
        <w:r w:rsidRPr="00B6486D">
          <w:rPr>
            <w:rFonts w:ascii="Times New Roman" w:eastAsia="Times New Roman" w:hAnsi="Times New Roman" w:cs="Times New Roman"/>
            <w:color w:val="1F4E79"/>
            <w:sz w:val="24"/>
            <w:szCs w:val="24"/>
          </w:rPr>
          <w:t xml:space="preserve"> </w:t>
        </w:r>
      </w:hyperlink>
      <w:r w:rsidRPr="00B6486D">
        <w:rPr>
          <w:rFonts w:ascii="Times New Roman" w:eastAsia="Times New Roman" w:hAnsi="Times New Roman" w:cs="Times New Roman"/>
          <w:color w:val="000000"/>
          <w:sz w:val="24"/>
          <w:szCs w:val="24"/>
        </w:rPr>
        <w:t>(žiūrėta</w:t>
      </w:r>
      <w:r w:rsidRPr="00B6486D">
        <w:rPr>
          <w:rFonts w:ascii="Times New Roman" w:eastAsia="Times New Roman" w:hAnsi="Times New Roman" w:cs="Times New Roman"/>
          <w:color w:val="1F4E79"/>
          <w:sz w:val="24"/>
          <w:szCs w:val="24"/>
        </w:rPr>
        <w:t xml:space="preserve"> </w:t>
      </w:r>
      <w:r w:rsidRPr="00B6486D">
        <w:rPr>
          <w:rFonts w:ascii="Times New Roman" w:eastAsia="Times New Roman" w:hAnsi="Times New Roman" w:cs="Times New Roman"/>
          <w:color w:val="000000"/>
          <w:sz w:val="24"/>
          <w:szCs w:val="24"/>
        </w:rPr>
        <w:t>2016 m. sausio 06 d.).</w:t>
      </w:r>
    </w:p>
    <w:p w14:paraId="51C76283" w14:textId="77777777" w:rsidR="00CB6B4E" w:rsidRDefault="00CB6B4E" w:rsidP="00BD19FB">
      <w:pPr>
        <w:spacing w:line="6" w:lineRule="exact"/>
        <w:rPr>
          <w:rFonts w:ascii="Times New Roman" w:eastAsia="Times New Roman" w:hAnsi="Times New Roman" w:cs="Times New Roman"/>
          <w:color w:val="1F4E79"/>
          <w:sz w:val="24"/>
          <w:szCs w:val="24"/>
        </w:rPr>
        <w:sectPr w:rsidR="00CB6B4E" w:rsidSect="007C6B25">
          <w:pgSz w:w="11900" w:h="16838"/>
          <w:pgMar w:top="752" w:right="566" w:bottom="8" w:left="1560" w:header="0" w:footer="0" w:gutter="0"/>
          <w:cols w:space="0"/>
          <w:docGrid w:linePitch="360"/>
        </w:sectPr>
      </w:pPr>
    </w:p>
    <w:p w14:paraId="691B283C" w14:textId="77777777" w:rsidR="00BD19FB" w:rsidRPr="00B6486D" w:rsidRDefault="00BD19FB" w:rsidP="00BD19FB">
      <w:pPr>
        <w:spacing w:line="6" w:lineRule="exact"/>
        <w:rPr>
          <w:rFonts w:ascii="Times New Roman" w:eastAsia="Times New Roman" w:hAnsi="Times New Roman" w:cs="Times New Roman"/>
          <w:color w:val="1F4E79"/>
          <w:sz w:val="24"/>
          <w:szCs w:val="24"/>
        </w:rPr>
      </w:pPr>
    </w:p>
    <w:p w14:paraId="51E36E2C" w14:textId="77777777" w:rsidR="00CB6B4E" w:rsidRDefault="00CB6B4E" w:rsidP="00BD19FB">
      <w:pPr>
        <w:numPr>
          <w:ilvl w:val="0"/>
          <w:numId w:val="10"/>
        </w:numPr>
        <w:tabs>
          <w:tab w:val="left" w:pos="820"/>
        </w:tabs>
        <w:spacing w:line="0" w:lineRule="atLeast"/>
        <w:ind w:left="820" w:hanging="352"/>
        <w:rPr>
          <w:rFonts w:ascii="Times New Roman" w:eastAsia="Times New Roman" w:hAnsi="Times New Roman" w:cs="Times New Roman"/>
          <w:i/>
          <w:sz w:val="24"/>
          <w:szCs w:val="24"/>
        </w:rPr>
        <w:sectPr w:rsidR="00CB6B4E" w:rsidSect="00CB6B4E">
          <w:type w:val="continuous"/>
          <w:pgSz w:w="11900" w:h="16838"/>
          <w:pgMar w:top="752" w:right="566" w:bottom="8" w:left="1440" w:header="0" w:footer="0" w:gutter="0"/>
          <w:cols w:num="2" w:space="0" w:equalWidth="0">
            <w:col w:w="4980" w:space="200"/>
            <w:col w:w="4720"/>
          </w:cols>
          <w:docGrid w:linePitch="360"/>
        </w:sectPr>
      </w:pPr>
    </w:p>
    <w:p w14:paraId="1D0668CD" w14:textId="77777777" w:rsidR="00BD19FB" w:rsidRPr="00B6486D" w:rsidRDefault="00BD19FB" w:rsidP="00BD19FB">
      <w:pPr>
        <w:numPr>
          <w:ilvl w:val="0"/>
          <w:numId w:val="10"/>
        </w:numPr>
        <w:tabs>
          <w:tab w:val="left" w:pos="820"/>
        </w:tabs>
        <w:spacing w:line="0" w:lineRule="atLeast"/>
        <w:ind w:left="820" w:hanging="352"/>
        <w:rPr>
          <w:rFonts w:ascii="Times New Roman" w:eastAsia="Times New Roman" w:hAnsi="Times New Roman" w:cs="Times New Roman"/>
          <w:sz w:val="24"/>
          <w:szCs w:val="24"/>
        </w:rPr>
      </w:pPr>
      <w:r w:rsidRPr="00B6486D">
        <w:rPr>
          <w:rFonts w:ascii="Times New Roman" w:eastAsia="Times New Roman" w:hAnsi="Times New Roman" w:cs="Times New Roman"/>
          <w:i/>
          <w:sz w:val="24"/>
          <w:szCs w:val="24"/>
        </w:rPr>
        <w:lastRenderedPageBreak/>
        <w:t>Vilniaus universiteto Akademinės etikos kodeksas</w:t>
      </w:r>
      <w:r w:rsidRPr="00B6486D">
        <w:rPr>
          <w:rFonts w:ascii="Times New Roman" w:eastAsia="Times New Roman" w:hAnsi="Times New Roman" w:cs="Times New Roman"/>
          <w:sz w:val="24"/>
          <w:szCs w:val="24"/>
        </w:rPr>
        <w:t>. Patvirtinta Vilniaus universiteto Senato komisijos</w:t>
      </w:r>
    </w:p>
    <w:p w14:paraId="19EF39A5" w14:textId="77777777" w:rsidR="00BD19FB" w:rsidRPr="00B6486D" w:rsidRDefault="00BD19FB" w:rsidP="00BD19FB">
      <w:pPr>
        <w:spacing w:line="48" w:lineRule="exact"/>
        <w:rPr>
          <w:rFonts w:ascii="Times New Roman" w:eastAsia="Times New Roman" w:hAnsi="Times New Roman" w:cs="Times New Roman"/>
          <w:sz w:val="24"/>
          <w:szCs w:val="24"/>
        </w:rPr>
      </w:pPr>
    </w:p>
    <w:p w14:paraId="09833920" w14:textId="77777777" w:rsidR="00BD19FB" w:rsidRDefault="00BD19FB" w:rsidP="00BD19FB">
      <w:pPr>
        <w:spacing w:line="271" w:lineRule="auto"/>
        <w:ind w:left="820" w:right="180"/>
        <w:rPr>
          <w:rFonts w:ascii="Times New Roman" w:eastAsia="Times New Roman" w:hAnsi="Times New Roman" w:cs="Times New Roman"/>
          <w:color w:val="000000"/>
          <w:sz w:val="24"/>
          <w:szCs w:val="24"/>
        </w:rPr>
      </w:pPr>
      <w:r w:rsidRPr="00B6486D">
        <w:rPr>
          <w:rFonts w:ascii="Times New Roman" w:eastAsia="Times New Roman" w:hAnsi="Times New Roman" w:cs="Times New Roman"/>
          <w:sz w:val="24"/>
          <w:szCs w:val="24"/>
        </w:rPr>
        <w:t xml:space="preserve">2006 m. birželio 13 d. posėdyje (protokolo Nr. S-2006-05). Prieiga per internetą </w:t>
      </w:r>
      <w:hyperlink r:id="rId19" w:history="1">
        <w:r w:rsidRPr="00B6486D">
          <w:rPr>
            <w:rFonts w:ascii="Times New Roman" w:eastAsia="Times New Roman" w:hAnsi="Times New Roman" w:cs="Times New Roman"/>
            <w:color w:val="1F4E79"/>
            <w:sz w:val="24"/>
            <w:szCs w:val="24"/>
            <w:u w:val="single"/>
          </w:rPr>
          <w:t>http://www.vu.lt/site_files/SD/Studentams/Akademines%20etikos%20kodeksas.pdf</w:t>
        </w:r>
        <w:r w:rsidRPr="00B6486D">
          <w:rPr>
            <w:rFonts w:ascii="Times New Roman" w:eastAsia="Times New Roman" w:hAnsi="Times New Roman" w:cs="Times New Roman"/>
            <w:color w:val="1F4E79"/>
            <w:sz w:val="24"/>
            <w:szCs w:val="24"/>
          </w:rPr>
          <w:t xml:space="preserve"> </w:t>
        </w:r>
      </w:hyperlink>
      <w:r w:rsidRPr="00B6486D">
        <w:rPr>
          <w:rFonts w:ascii="Times New Roman" w:eastAsia="Times New Roman" w:hAnsi="Times New Roman" w:cs="Times New Roman"/>
          <w:color w:val="000000"/>
          <w:sz w:val="24"/>
          <w:szCs w:val="24"/>
        </w:rPr>
        <w:t>(žiūrėta</w:t>
      </w:r>
      <w:r w:rsidRPr="00B6486D">
        <w:rPr>
          <w:rFonts w:ascii="Times New Roman" w:eastAsia="Times New Roman" w:hAnsi="Times New Roman" w:cs="Times New Roman"/>
          <w:color w:val="1F4E79"/>
          <w:sz w:val="24"/>
          <w:szCs w:val="24"/>
        </w:rPr>
        <w:t xml:space="preserve"> </w:t>
      </w:r>
      <w:r w:rsidRPr="00B6486D">
        <w:rPr>
          <w:rFonts w:ascii="Times New Roman" w:eastAsia="Times New Roman" w:hAnsi="Times New Roman" w:cs="Times New Roman"/>
          <w:color w:val="000000"/>
          <w:sz w:val="24"/>
          <w:szCs w:val="24"/>
        </w:rPr>
        <w:t>2016 m.</w:t>
      </w:r>
      <w:r w:rsidRPr="00B6486D">
        <w:rPr>
          <w:rFonts w:ascii="Times New Roman" w:eastAsia="Times New Roman" w:hAnsi="Times New Roman" w:cs="Times New Roman"/>
          <w:color w:val="1F4E79"/>
          <w:sz w:val="24"/>
          <w:szCs w:val="24"/>
        </w:rPr>
        <w:t xml:space="preserve"> </w:t>
      </w:r>
      <w:r>
        <w:rPr>
          <w:rFonts w:ascii="Times New Roman" w:eastAsia="Times New Roman" w:hAnsi="Times New Roman" w:cs="Times New Roman"/>
          <w:color w:val="000000"/>
          <w:sz w:val="24"/>
          <w:szCs w:val="24"/>
        </w:rPr>
        <w:t>sausio 12 d.)</w:t>
      </w:r>
    </w:p>
    <w:p w14:paraId="0A332D5C" w14:textId="77777777" w:rsidR="00CB6B4E" w:rsidRDefault="00CB6B4E" w:rsidP="00BD19FB">
      <w:pPr>
        <w:spacing w:line="0" w:lineRule="atLeast"/>
        <w:rPr>
          <w:rFonts w:ascii="Times New Roman" w:eastAsia="Times New Roman" w:hAnsi="Times New Roman" w:cs="Times New Roman"/>
          <w:color w:val="808080"/>
          <w:sz w:val="24"/>
          <w:szCs w:val="24"/>
        </w:rPr>
      </w:pPr>
    </w:p>
    <w:p w14:paraId="685FE6C1" w14:textId="77777777" w:rsidR="00071E32" w:rsidRDefault="00071E32" w:rsidP="00BD19FB">
      <w:pPr>
        <w:spacing w:line="0" w:lineRule="atLeast"/>
        <w:rPr>
          <w:rFonts w:ascii="Times New Roman" w:eastAsia="Times New Roman" w:hAnsi="Times New Roman" w:cs="Times New Roman"/>
          <w:color w:val="808080"/>
          <w:sz w:val="24"/>
          <w:szCs w:val="24"/>
        </w:rPr>
      </w:pPr>
    </w:p>
    <w:p w14:paraId="42246D21" w14:textId="77777777" w:rsidR="00071E32" w:rsidRDefault="00071E32" w:rsidP="00BD19FB">
      <w:pPr>
        <w:spacing w:line="0" w:lineRule="atLeast"/>
        <w:rPr>
          <w:rFonts w:ascii="Times New Roman" w:eastAsia="Times New Roman" w:hAnsi="Times New Roman" w:cs="Times New Roman"/>
          <w:color w:val="808080"/>
          <w:sz w:val="24"/>
          <w:szCs w:val="24"/>
        </w:rPr>
      </w:pPr>
    </w:p>
    <w:p w14:paraId="0A7B5DDD" w14:textId="77777777" w:rsidR="00071E32" w:rsidRDefault="00071E32" w:rsidP="00BD19FB">
      <w:pPr>
        <w:spacing w:line="0" w:lineRule="atLeast"/>
        <w:rPr>
          <w:rFonts w:ascii="Times New Roman" w:eastAsia="Times New Roman" w:hAnsi="Times New Roman" w:cs="Times New Roman"/>
          <w:color w:val="808080"/>
          <w:sz w:val="24"/>
          <w:szCs w:val="24"/>
        </w:rPr>
      </w:pPr>
    </w:p>
    <w:p w14:paraId="39CC96B7" w14:textId="77777777" w:rsidR="00071E32" w:rsidRDefault="00071E32" w:rsidP="00BD19FB">
      <w:pPr>
        <w:spacing w:line="0" w:lineRule="atLeast"/>
        <w:rPr>
          <w:rFonts w:ascii="Times New Roman" w:eastAsia="Times New Roman" w:hAnsi="Times New Roman" w:cs="Times New Roman"/>
          <w:color w:val="808080"/>
          <w:sz w:val="24"/>
          <w:szCs w:val="24"/>
        </w:rPr>
      </w:pPr>
    </w:p>
    <w:p w14:paraId="78BEC37E" w14:textId="77777777" w:rsidR="00071E32" w:rsidRDefault="00071E32" w:rsidP="00BD19FB">
      <w:pPr>
        <w:spacing w:line="0" w:lineRule="atLeast"/>
        <w:rPr>
          <w:rFonts w:ascii="Times New Roman" w:eastAsia="Times New Roman" w:hAnsi="Times New Roman" w:cs="Times New Roman"/>
          <w:color w:val="808080"/>
          <w:sz w:val="24"/>
          <w:szCs w:val="24"/>
        </w:rPr>
      </w:pPr>
    </w:p>
    <w:p w14:paraId="495EB0E2" w14:textId="77777777" w:rsidR="00071E32" w:rsidRDefault="00071E32" w:rsidP="00BD19FB">
      <w:pPr>
        <w:spacing w:line="0" w:lineRule="atLeast"/>
        <w:rPr>
          <w:rFonts w:ascii="Times New Roman" w:eastAsia="Times New Roman" w:hAnsi="Times New Roman" w:cs="Times New Roman"/>
          <w:color w:val="808080"/>
          <w:sz w:val="24"/>
          <w:szCs w:val="24"/>
        </w:rPr>
      </w:pPr>
    </w:p>
    <w:p w14:paraId="50B4AE89" w14:textId="77777777" w:rsidR="00071E32" w:rsidRDefault="00071E32" w:rsidP="00BD19FB">
      <w:pPr>
        <w:spacing w:line="0" w:lineRule="atLeast"/>
        <w:rPr>
          <w:rFonts w:ascii="Times New Roman" w:eastAsia="Times New Roman" w:hAnsi="Times New Roman" w:cs="Times New Roman"/>
          <w:color w:val="808080"/>
          <w:sz w:val="24"/>
          <w:szCs w:val="24"/>
        </w:rPr>
      </w:pPr>
    </w:p>
    <w:p w14:paraId="3E988ED8" w14:textId="77777777" w:rsidR="00071E32" w:rsidRDefault="00071E32" w:rsidP="00BD19FB">
      <w:pPr>
        <w:spacing w:line="0" w:lineRule="atLeast"/>
        <w:rPr>
          <w:rFonts w:ascii="Times New Roman" w:eastAsia="Times New Roman" w:hAnsi="Times New Roman" w:cs="Times New Roman"/>
          <w:color w:val="808080"/>
          <w:sz w:val="24"/>
          <w:szCs w:val="24"/>
        </w:rPr>
      </w:pPr>
    </w:p>
    <w:p w14:paraId="7DACBC79" w14:textId="77777777" w:rsidR="00071E32" w:rsidRDefault="00071E32" w:rsidP="00BD19FB">
      <w:pPr>
        <w:spacing w:line="0" w:lineRule="atLeast"/>
        <w:rPr>
          <w:rFonts w:ascii="Times New Roman" w:eastAsia="Times New Roman" w:hAnsi="Times New Roman" w:cs="Times New Roman"/>
          <w:color w:val="808080"/>
          <w:sz w:val="24"/>
          <w:szCs w:val="24"/>
        </w:rPr>
      </w:pPr>
    </w:p>
    <w:p w14:paraId="66C75D26" w14:textId="77777777" w:rsidR="00071E32" w:rsidRDefault="00071E32" w:rsidP="00BD19FB">
      <w:pPr>
        <w:spacing w:line="0" w:lineRule="atLeast"/>
        <w:rPr>
          <w:rFonts w:ascii="Times New Roman" w:eastAsia="Times New Roman" w:hAnsi="Times New Roman" w:cs="Times New Roman"/>
          <w:color w:val="808080"/>
          <w:sz w:val="24"/>
          <w:szCs w:val="24"/>
        </w:rPr>
      </w:pPr>
    </w:p>
    <w:p w14:paraId="094D69ED" w14:textId="77777777" w:rsidR="00071E32" w:rsidRDefault="00071E32" w:rsidP="00BD19FB">
      <w:pPr>
        <w:spacing w:line="0" w:lineRule="atLeast"/>
        <w:rPr>
          <w:rFonts w:ascii="Times New Roman" w:eastAsia="Times New Roman" w:hAnsi="Times New Roman" w:cs="Times New Roman"/>
          <w:color w:val="808080"/>
          <w:sz w:val="24"/>
          <w:szCs w:val="24"/>
        </w:rPr>
      </w:pPr>
    </w:p>
    <w:p w14:paraId="79E56AE2" w14:textId="77777777" w:rsidR="00071E32" w:rsidRDefault="00071E32" w:rsidP="00BD19FB">
      <w:pPr>
        <w:spacing w:line="0" w:lineRule="atLeast"/>
        <w:rPr>
          <w:rFonts w:ascii="Times New Roman" w:eastAsia="Times New Roman" w:hAnsi="Times New Roman" w:cs="Times New Roman"/>
          <w:color w:val="808080"/>
          <w:sz w:val="24"/>
          <w:szCs w:val="24"/>
        </w:rPr>
      </w:pPr>
    </w:p>
    <w:p w14:paraId="71424C5F" w14:textId="77777777" w:rsidR="00071E32" w:rsidRDefault="00071E32" w:rsidP="00BD19FB">
      <w:pPr>
        <w:spacing w:line="0" w:lineRule="atLeast"/>
        <w:rPr>
          <w:rFonts w:ascii="Times New Roman" w:eastAsia="Times New Roman" w:hAnsi="Times New Roman" w:cs="Times New Roman"/>
          <w:color w:val="808080"/>
          <w:sz w:val="24"/>
          <w:szCs w:val="24"/>
        </w:rPr>
      </w:pPr>
    </w:p>
    <w:p w14:paraId="1778C47C" w14:textId="77777777" w:rsidR="00071E32" w:rsidRDefault="00071E32" w:rsidP="00BD19FB">
      <w:pPr>
        <w:spacing w:line="0" w:lineRule="atLeast"/>
        <w:rPr>
          <w:rFonts w:ascii="Times New Roman" w:eastAsia="Times New Roman" w:hAnsi="Times New Roman" w:cs="Times New Roman"/>
          <w:color w:val="808080"/>
          <w:sz w:val="24"/>
          <w:szCs w:val="24"/>
        </w:rPr>
      </w:pPr>
    </w:p>
    <w:p w14:paraId="0F169926" w14:textId="77777777" w:rsidR="00071E32" w:rsidRDefault="00071E32" w:rsidP="00BD19FB">
      <w:pPr>
        <w:spacing w:line="0" w:lineRule="atLeast"/>
        <w:rPr>
          <w:rFonts w:ascii="Times New Roman" w:eastAsia="Times New Roman" w:hAnsi="Times New Roman" w:cs="Times New Roman"/>
          <w:color w:val="808080"/>
          <w:sz w:val="24"/>
          <w:szCs w:val="24"/>
        </w:rPr>
      </w:pPr>
    </w:p>
    <w:p w14:paraId="70FE00F2" w14:textId="77777777" w:rsidR="00071E32" w:rsidRDefault="00071E32" w:rsidP="00BD19FB">
      <w:pPr>
        <w:spacing w:line="0" w:lineRule="atLeast"/>
        <w:rPr>
          <w:rFonts w:ascii="Times New Roman" w:eastAsia="Times New Roman" w:hAnsi="Times New Roman" w:cs="Times New Roman"/>
          <w:color w:val="808080"/>
          <w:sz w:val="24"/>
          <w:szCs w:val="24"/>
        </w:rPr>
      </w:pPr>
    </w:p>
    <w:p w14:paraId="5B774251" w14:textId="77777777" w:rsidR="00071E32" w:rsidRDefault="00071E32" w:rsidP="00BD19FB">
      <w:pPr>
        <w:spacing w:line="0" w:lineRule="atLeast"/>
        <w:rPr>
          <w:rFonts w:ascii="Times New Roman" w:eastAsia="Times New Roman" w:hAnsi="Times New Roman" w:cs="Times New Roman"/>
          <w:color w:val="808080"/>
          <w:sz w:val="24"/>
          <w:szCs w:val="24"/>
        </w:rPr>
      </w:pPr>
    </w:p>
    <w:p w14:paraId="093807C1" w14:textId="77777777" w:rsidR="00071E32" w:rsidRDefault="00071E32" w:rsidP="00BD19FB">
      <w:pPr>
        <w:spacing w:line="0" w:lineRule="atLeast"/>
        <w:rPr>
          <w:rFonts w:ascii="Times New Roman" w:eastAsia="Times New Roman" w:hAnsi="Times New Roman" w:cs="Times New Roman"/>
          <w:color w:val="808080"/>
          <w:sz w:val="24"/>
          <w:szCs w:val="24"/>
        </w:rPr>
        <w:sectPr w:rsidR="00071E32" w:rsidSect="00CB6B4E">
          <w:type w:val="continuous"/>
          <w:pgSz w:w="11900" w:h="16838"/>
          <w:pgMar w:top="752" w:right="566" w:bottom="8" w:left="1440" w:header="0" w:footer="0" w:gutter="0"/>
          <w:cols w:space="200"/>
          <w:docGrid w:linePitch="360"/>
        </w:sectPr>
      </w:pPr>
    </w:p>
    <w:p w14:paraId="458E20EC" w14:textId="77777777" w:rsidR="00071E32" w:rsidRPr="00B6486D" w:rsidRDefault="00071E32" w:rsidP="00071E32">
      <w:pPr>
        <w:spacing w:line="0" w:lineRule="atLeast"/>
        <w:ind w:right="-259"/>
        <w:jc w:val="center"/>
        <w:rPr>
          <w:rFonts w:ascii="Times New Roman" w:eastAsia="Times New Roman" w:hAnsi="Times New Roman" w:cs="Times New Roman"/>
          <w:b/>
          <w:sz w:val="24"/>
          <w:szCs w:val="24"/>
        </w:rPr>
      </w:pPr>
      <w:r w:rsidRPr="00B6486D">
        <w:rPr>
          <w:rFonts w:ascii="Times New Roman" w:eastAsia="Times New Roman" w:hAnsi="Times New Roman" w:cs="Times New Roman"/>
          <w:b/>
          <w:sz w:val="24"/>
          <w:szCs w:val="24"/>
        </w:rPr>
        <w:lastRenderedPageBreak/>
        <w:t>VILNIAUS UNIVERSITETAS</w:t>
      </w:r>
    </w:p>
    <w:p w14:paraId="7891E535" w14:textId="77777777" w:rsidR="00071E32" w:rsidRPr="00B6486D" w:rsidRDefault="00071E32" w:rsidP="00071E32">
      <w:pPr>
        <w:spacing w:line="50" w:lineRule="exact"/>
        <w:rPr>
          <w:rFonts w:ascii="Times New Roman" w:eastAsia="Times New Roman" w:hAnsi="Times New Roman" w:cs="Times New Roman"/>
          <w:sz w:val="24"/>
          <w:szCs w:val="24"/>
        </w:rPr>
      </w:pPr>
    </w:p>
    <w:p w14:paraId="10131C8A" w14:textId="77777777" w:rsidR="00071E32" w:rsidRPr="00B6486D" w:rsidRDefault="00071E32" w:rsidP="00071E32">
      <w:pPr>
        <w:spacing w:line="0" w:lineRule="atLeast"/>
        <w:ind w:right="-2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GYVYBĖS MOKSLŲ CENTRAS</w:t>
      </w:r>
    </w:p>
    <w:p w14:paraId="483A9E64" w14:textId="77777777" w:rsidR="00071E32" w:rsidRPr="00B6486D" w:rsidRDefault="00071E32" w:rsidP="00071E32">
      <w:pPr>
        <w:spacing w:line="48" w:lineRule="exact"/>
        <w:rPr>
          <w:rFonts w:ascii="Times New Roman" w:eastAsia="Times New Roman" w:hAnsi="Times New Roman" w:cs="Times New Roman"/>
          <w:sz w:val="24"/>
          <w:szCs w:val="24"/>
        </w:rPr>
      </w:pPr>
    </w:p>
    <w:p w14:paraId="0BDB4E61" w14:textId="77777777" w:rsidR="00071E32" w:rsidRPr="00B6486D" w:rsidRDefault="00071E32" w:rsidP="00071E32">
      <w:pPr>
        <w:spacing w:line="0" w:lineRule="atLeast"/>
        <w:ind w:right="-2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BIOMOKSLŲ INSTITUTAS</w:t>
      </w:r>
    </w:p>
    <w:p w14:paraId="775A8FDD" w14:textId="77777777" w:rsidR="00071E32" w:rsidRPr="00B6486D" w:rsidRDefault="00071E32" w:rsidP="00071E32">
      <w:pPr>
        <w:spacing w:line="200" w:lineRule="exact"/>
        <w:rPr>
          <w:rFonts w:ascii="Times New Roman" w:eastAsia="Times New Roman" w:hAnsi="Times New Roman" w:cs="Times New Roman"/>
          <w:sz w:val="24"/>
          <w:szCs w:val="24"/>
        </w:rPr>
      </w:pPr>
    </w:p>
    <w:p w14:paraId="684E0D11" w14:textId="77777777" w:rsidR="00071E32" w:rsidRPr="00B6486D" w:rsidRDefault="00071E32" w:rsidP="00071E32">
      <w:pPr>
        <w:spacing w:line="200" w:lineRule="exact"/>
        <w:rPr>
          <w:rFonts w:ascii="Times New Roman" w:eastAsia="Times New Roman" w:hAnsi="Times New Roman" w:cs="Times New Roman"/>
          <w:sz w:val="24"/>
          <w:szCs w:val="24"/>
        </w:rPr>
      </w:pPr>
    </w:p>
    <w:p w14:paraId="155821B7" w14:textId="77777777" w:rsidR="00071E32" w:rsidRPr="00B6486D" w:rsidRDefault="00071E32" w:rsidP="00071E32">
      <w:pPr>
        <w:spacing w:line="200" w:lineRule="exact"/>
        <w:rPr>
          <w:rFonts w:ascii="Times New Roman" w:eastAsia="Times New Roman" w:hAnsi="Times New Roman" w:cs="Times New Roman"/>
          <w:sz w:val="24"/>
          <w:szCs w:val="24"/>
        </w:rPr>
      </w:pPr>
    </w:p>
    <w:p w14:paraId="71122977" w14:textId="77777777" w:rsidR="00071E32" w:rsidRPr="00B6486D" w:rsidRDefault="00071E32" w:rsidP="00071E32">
      <w:pPr>
        <w:spacing w:line="256" w:lineRule="exact"/>
        <w:rPr>
          <w:rFonts w:ascii="Times New Roman" w:eastAsia="Times New Roman" w:hAnsi="Times New Roman" w:cs="Times New Roman"/>
          <w:sz w:val="24"/>
          <w:szCs w:val="24"/>
        </w:rPr>
      </w:pPr>
    </w:p>
    <w:p w14:paraId="60CDBF14" w14:textId="77777777" w:rsidR="00071E32" w:rsidRPr="00B6486D" w:rsidRDefault="00071E32" w:rsidP="00071E32">
      <w:pPr>
        <w:spacing w:line="0" w:lineRule="atLeast"/>
        <w:ind w:right="-239"/>
        <w:jc w:val="center"/>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___________________________________________</w:t>
      </w:r>
    </w:p>
    <w:p w14:paraId="50283E0D" w14:textId="77777777" w:rsidR="00071E32" w:rsidRPr="00B6486D" w:rsidRDefault="00071E32" w:rsidP="00071E32">
      <w:pPr>
        <w:spacing w:line="189" w:lineRule="exact"/>
        <w:rPr>
          <w:rFonts w:ascii="Times New Roman" w:eastAsia="Times New Roman" w:hAnsi="Times New Roman" w:cs="Times New Roman"/>
          <w:sz w:val="24"/>
          <w:szCs w:val="24"/>
        </w:rPr>
      </w:pPr>
    </w:p>
    <w:p w14:paraId="32E1661E" w14:textId="77777777" w:rsidR="00071E32" w:rsidRPr="00B6486D" w:rsidRDefault="00071E32" w:rsidP="00071E32">
      <w:pPr>
        <w:spacing w:line="0" w:lineRule="atLeast"/>
        <w:ind w:right="-239"/>
        <w:jc w:val="center"/>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(VISAS STUDENTO VARDAS IR PAVARDĖ DIDŽIOSIOMIS RAIDĖMIS)</w:t>
      </w:r>
    </w:p>
    <w:p w14:paraId="0C176E3C" w14:textId="77777777" w:rsidR="00071E32" w:rsidRPr="00B6486D" w:rsidRDefault="00071E32" w:rsidP="00071E32">
      <w:pPr>
        <w:spacing w:line="178" w:lineRule="exact"/>
        <w:rPr>
          <w:rFonts w:ascii="Times New Roman" w:eastAsia="Times New Roman" w:hAnsi="Times New Roman" w:cs="Times New Roman"/>
          <w:sz w:val="24"/>
          <w:szCs w:val="24"/>
        </w:rPr>
      </w:pPr>
    </w:p>
    <w:p w14:paraId="79ECA565" w14:textId="77777777" w:rsidR="00071E32" w:rsidRPr="00B6486D" w:rsidRDefault="00071E32" w:rsidP="00071E32">
      <w:pPr>
        <w:spacing w:line="0" w:lineRule="atLeast"/>
        <w:ind w:right="-2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(studijų programa</w:t>
      </w:r>
      <w:r w:rsidRPr="00B6486D">
        <w:rPr>
          <w:rFonts w:ascii="Times New Roman" w:eastAsia="Times New Roman" w:hAnsi="Times New Roman" w:cs="Times New Roman"/>
          <w:sz w:val="24"/>
          <w:szCs w:val="24"/>
        </w:rPr>
        <w:t>)</w:t>
      </w:r>
    </w:p>
    <w:p w14:paraId="06921D57" w14:textId="77777777" w:rsidR="00071E32" w:rsidRPr="00B6486D" w:rsidRDefault="00071E32" w:rsidP="00071E32">
      <w:pPr>
        <w:spacing w:line="200" w:lineRule="exact"/>
        <w:rPr>
          <w:rFonts w:ascii="Times New Roman" w:eastAsia="Times New Roman" w:hAnsi="Times New Roman" w:cs="Times New Roman"/>
          <w:sz w:val="24"/>
          <w:szCs w:val="24"/>
        </w:rPr>
      </w:pPr>
    </w:p>
    <w:p w14:paraId="2E7C39A5" w14:textId="77777777" w:rsidR="00071E32" w:rsidRPr="00B6486D" w:rsidRDefault="00071E32" w:rsidP="00071E32">
      <w:pPr>
        <w:spacing w:line="200" w:lineRule="exact"/>
        <w:rPr>
          <w:rFonts w:ascii="Times New Roman" w:eastAsia="Times New Roman" w:hAnsi="Times New Roman" w:cs="Times New Roman"/>
          <w:sz w:val="24"/>
          <w:szCs w:val="24"/>
        </w:rPr>
      </w:pPr>
    </w:p>
    <w:p w14:paraId="6EBC3AC4" w14:textId="77777777" w:rsidR="00071E32" w:rsidRPr="00B6486D" w:rsidRDefault="00071E32" w:rsidP="00071E32">
      <w:pPr>
        <w:spacing w:line="397" w:lineRule="exact"/>
        <w:rPr>
          <w:rFonts w:ascii="Times New Roman" w:eastAsia="Times New Roman" w:hAnsi="Times New Roman" w:cs="Times New Roman"/>
          <w:sz w:val="24"/>
          <w:szCs w:val="24"/>
        </w:rPr>
      </w:pPr>
    </w:p>
    <w:p w14:paraId="46276A83" w14:textId="77777777" w:rsidR="00071E32" w:rsidRPr="00B6486D" w:rsidRDefault="00071E32" w:rsidP="00071E32">
      <w:pPr>
        <w:spacing w:line="0" w:lineRule="atLeast"/>
        <w:ind w:right="-2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Pr="00B6486D">
        <w:rPr>
          <w:rFonts w:ascii="Times New Roman" w:eastAsia="Times New Roman" w:hAnsi="Times New Roman" w:cs="Times New Roman"/>
          <w:b/>
          <w:sz w:val="24"/>
          <w:szCs w:val="24"/>
        </w:rPr>
        <w:t xml:space="preserve">aigiamasis </w:t>
      </w:r>
      <w:r>
        <w:rPr>
          <w:rFonts w:ascii="Times New Roman" w:eastAsia="Times New Roman" w:hAnsi="Times New Roman" w:cs="Times New Roman"/>
          <w:b/>
          <w:sz w:val="24"/>
          <w:szCs w:val="24"/>
        </w:rPr>
        <w:t>magistro</w:t>
      </w:r>
      <w:r w:rsidRPr="00B6486D">
        <w:rPr>
          <w:rFonts w:ascii="Times New Roman" w:eastAsia="Times New Roman" w:hAnsi="Times New Roman" w:cs="Times New Roman"/>
          <w:b/>
          <w:sz w:val="24"/>
          <w:szCs w:val="24"/>
        </w:rPr>
        <w:t xml:space="preserve"> darbas</w:t>
      </w:r>
    </w:p>
    <w:p w14:paraId="712E006C" w14:textId="77777777" w:rsidR="00071E32" w:rsidRPr="00B6486D" w:rsidRDefault="00071E32" w:rsidP="00071E32">
      <w:pPr>
        <w:spacing w:line="180" w:lineRule="exact"/>
        <w:rPr>
          <w:rFonts w:ascii="Times New Roman" w:eastAsia="Times New Roman" w:hAnsi="Times New Roman" w:cs="Times New Roman"/>
          <w:sz w:val="24"/>
          <w:szCs w:val="24"/>
        </w:rPr>
      </w:pPr>
    </w:p>
    <w:p w14:paraId="0CD33177" w14:textId="77777777" w:rsidR="00071E32" w:rsidRPr="00B6486D" w:rsidRDefault="00071E32" w:rsidP="00071E32">
      <w:pPr>
        <w:spacing w:line="0" w:lineRule="atLeast"/>
        <w:ind w:right="-239"/>
        <w:jc w:val="center"/>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_______________________________________________________</w:t>
      </w:r>
    </w:p>
    <w:p w14:paraId="1D1D4A05" w14:textId="77777777" w:rsidR="00071E32" w:rsidRPr="00B6486D" w:rsidRDefault="00071E32" w:rsidP="00071E32">
      <w:pPr>
        <w:spacing w:line="189" w:lineRule="exact"/>
        <w:rPr>
          <w:rFonts w:ascii="Times New Roman" w:eastAsia="Times New Roman" w:hAnsi="Times New Roman" w:cs="Times New Roman"/>
          <w:sz w:val="24"/>
          <w:szCs w:val="24"/>
        </w:rPr>
      </w:pPr>
    </w:p>
    <w:p w14:paraId="07AD669B" w14:textId="77777777" w:rsidR="00071E32" w:rsidRPr="00B6486D" w:rsidRDefault="00071E32" w:rsidP="00071E32">
      <w:pPr>
        <w:spacing w:line="0" w:lineRule="atLeast"/>
        <w:ind w:right="-239"/>
        <w:jc w:val="center"/>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(DARBO PAVADINIMAS DIDŽIOSIOMIS RADĖMIS)</w:t>
      </w:r>
    </w:p>
    <w:p w14:paraId="2245F20C" w14:textId="77777777" w:rsidR="00071E32" w:rsidRPr="00B6486D" w:rsidRDefault="00071E32" w:rsidP="00071E32">
      <w:pPr>
        <w:spacing w:line="0" w:lineRule="atLeast"/>
        <w:ind w:right="-239"/>
        <w:jc w:val="center"/>
        <w:rPr>
          <w:rFonts w:ascii="Times New Roman" w:eastAsia="Times New Roman" w:hAnsi="Times New Roman" w:cs="Times New Roman"/>
          <w:sz w:val="24"/>
          <w:szCs w:val="24"/>
        </w:rPr>
        <w:sectPr w:rsidR="00071E32" w:rsidRPr="00B6486D">
          <w:pgSz w:w="11900" w:h="16838"/>
          <w:pgMar w:top="752" w:right="566" w:bottom="8" w:left="1440" w:header="0" w:footer="0" w:gutter="0"/>
          <w:cols w:space="0" w:equalWidth="0">
            <w:col w:w="9900"/>
          </w:cols>
          <w:docGrid w:linePitch="360"/>
        </w:sectPr>
      </w:pPr>
    </w:p>
    <w:p w14:paraId="70637080" w14:textId="77777777" w:rsidR="00071E32" w:rsidRPr="00B6486D" w:rsidRDefault="00071E32" w:rsidP="00071E32">
      <w:pPr>
        <w:spacing w:line="200" w:lineRule="exact"/>
        <w:rPr>
          <w:rFonts w:ascii="Times New Roman" w:eastAsia="Times New Roman" w:hAnsi="Times New Roman" w:cs="Times New Roman"/>
          <w:sz w:val="24"/>
          <w:szCs w:val="24"/>
        </w:rPr>
      </w:pPr>
    </w:p>
    <w:p w14:paraId="31DFDCE8" w14:textId="77777777" w:rsidR="00071E32" w:rsidRPr="00B6486D" w:rsidRDefault="00071E32" w:rsidP="00071E32">
      <w:pPr>
        <w:spacing w:line="200" w:lineRule="exact"/>
        <w:rPr>
          <w:rFonts w:ascii="Times New Roman" w:eastAsia="Times New Roman" w:hAnsi="Times New Roman" w:cs="Times New Roman"/>
          <w:sz w:val="24"/>
          <w:szCs w:val="24"/>
        </w:rPr>
      </w:pPr>
    </w:p>
    <w:p w14:paraId="742A743D" w14:textId="77777777" w:rsidR="00071E32" w:rsidRPr="00B6486D" w:rsidRDefault="00071E32" w:rsidP="00071E32">
      <w:pPr>
        <w:spacing w:line="200" w:lineRule="exact"/>
        <w:rPr>
          <w:rFonts w:ascii="Times New Roman" w:eastAsia="Times New Roman" w:hAnsi="Times New Roman" w:cs="Times New Roman"/>
          <w:sz w:val="24"/>
          <w:szCs w:val="24"/>
        </w:rPr>
      </w:pPr>
    </w:p>
    <w:p w14:paraId="1BBA3EB3" w14:textId="77777777" w:rsidR="00071E32" w:rsidRPr="00B6486D" w:rsidRDefault="00071E32" w:rsidP="00071E32">
      <w:pPr>
        <w:spacing w:line="200" w:lineRule="exact"/>
        <w:rPr>
          <w:rFonts w:ascii="Times New Roman" w:eastAsia="Times New Roman" w:hAnsi="Times New Roman" w:cs="Times New Roman"/>
          <w:sz w:val="24"/>
          <w:szCs w:val="24"/>
        </w:rPr>
      </w:pPr>
    </w:p>
    <w:p w14:paraId="53041A4A" w14:textId="77777777" w:rsidR="00071E32" w:rsidRPr="00B6486D" w:rsidRDefault="00071E32" w:rsidP="00071E32">
      <w:pPr>
        <w:spacing w:line="203" w:lineRule="exact"/>
        <w:rPr>
          <w:rFonts w:ascii="Times New Roman" w:eastAsia="Times New Roman" w:hAnsi="Times New Roman" w:cs="Times New Roman"/>
          <w:sz w:val="24"/>
          <w:szCs w:val="24"/>
        </w:rPr>
      </w:pPr>
    </w:p>
    <w:p w14:paraId="5F716ABD" w14:textId="77777777" w:rsidR="00071E32" w:rsidRPr="00B6486D" w:rsidRDefault="00071E32" w:rsidP="00071E32">
      <w:pPr>
        <w:spacing w:line="0" w:lineRule="atLeast"/>
        <w:ind w:left="380"/>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Leidžiama ginti ____________</w:t>
      </w:r>
    </w:p>
    <w:p w14:paraId="1D18B70B" w14:textId="77777777" w:rsidR="00071E32" w:rsidRPr="00B6486D" w:rsidRDefault="00071E32" w:rsidP="00071E32">
      <w:pPr>
        <w:spacing w:line="1" w:lineRule="exact"/>
        <w:rPr>
          <w:rFonts w:ascii="Times New Roman" w:eastAsia="Times New Roman" w:hAnsi="Times New Roman" w:cs="Times New Roman"/>
          <w:sz w:val="24"/>
          <w:szCs w:val="24"/>
        </w:rPr>
      </w:pPr>
    </w:p>
    <w:p w14:paraId="5832E76D" w14:textId="77777777" w:rsidR="00071E32" w:rsidRPr="00B6486D" w:rsidRDefault="00071E32" w:rsidP="00071E32">
      <w:pPr>
        <w:spacing w:line="0" w:lineRule="atLeast"/>
        <w:ind w:left="2020"/>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(parašas)</w:t>
      </w:r>
    </w:p>
    <w:p w14:paraId="33E536E9" w14:textId="77777777" w:rsidR="00071E32" w:rsidRPr="00B6486D" w:rsidRDefault="00071E32" w:rsidP="00071E32">
      <w:pPr>
        <w:spacing w:line="200" w:lineRule="exact"/>
        <w:rPr>
          <w:rFonts w:ascii="Times New Roman" w:eastAsia="Times New Roman" w:hAnsi="Times New Roman" w:cs="Times New Roman"/>
          <w:sz w:val="24"/>
          <w:szCs w:val="24"/>
        </w:rPr>
      </w:pPr>
    </w:p>
    <w:p w14:paraId="7B785B36" w14:textId="77777777" w:rsidR="00071E32" w:rsidRPr="00B6486D" w:rsidRDefault="00071E32" w:rsidP="00071E32">
      <w:pPr>
        <w:spacing w:line="200" w:lineRule="exact"/>
        <w:rPr>
          <w:rFonts w:ascii="Times New Roman" w:eastAsia="Times New Roman" w:hAnsi="Times New Roman" w:cs="Times New Roman"/>
          <w:sz w:val="24"/>
          <w:szCs w:val="24"/>
        </w:rPr>
      </w:pPr>
    </w:p>
    <w:p w14:paraId="53502D43" w14:textId="77777777" w:rsidR="00071E32" w:rsidRPr="00B6486D" w:rsidRDefault="00071E32" w:rsidP="00071E32">
      <w:pPr>
        <w:spacing w:line="369" w:lineRule="exact"/>
        <w:rPr>
          <w:rFonts w:ascii="Times New Roman" w:eastAsia="Times New Roman" w:hAnsi="Times New Roman" w:cs="Times New Roman"/>
          <w:sz w:val="24"/>
          <w:szCs w:val="24"/>
        </w:rPr>
      </w:pPr>
    </w:p>
    <w:p w14:paraId="45E54CEA" w14:textId="77777777" w:rsidR="00071E32" w:rsidRPr="00B6486D" w:rsidRDefault="00071E32" w:rsidP="00071E32">
      <w:pPr>
        <w:spacing w:line="0" w:lineRule="atLeast"/>
        <w:ind w:left="380"/>
        <w:rPr>
          <w:rFonts w:ascii="Times New Roman" w:eastAsia="Times New Roman" w:hAnsi="Times New Roman" w:cs="Times New Roman"/>
          <w:sz w:val="24"/>
          <w:szCs w:val="24"/>
        </w:rPr>
      </w:pPr>
      <w:r>
        <w:rPr>
          <w:rFonts w:ascii="Times New Roman" w:eastAsia="Times New Roman" w:hAnsi="Times New Roman" w:cs="Times New Roman"/>
          <w:sz w:val="24"/>
          <w:szCs w:val="24"/>
        </w:rPr>
        <w:t>Studijų programos pirmininkas</w:t>
      </w:r>
      <w:r w:rsidRPr="00B6486D">
        <w:rPr>
          <w:rFonts w:ascii="Times New Roman" w:eastAsia="Times New Roman" w:hAnsi="Times New Roman" w:cs="Times New Roman"/>
          <w:sz w:val="24"/>
          <w:szCs w:val="24"/>
        </w:rPr>
        <w:t xml:space="preserve"> ________________________</w:t>
      </w:r>
    </w:p>
    <w:p w14:paraId="08C4843A" w14:textId="77777777" w:rsidR="00071E32" w:rsidRPr="00B6486D" w:rsidRDefault="00071E32" w:rsidP="00071E32">
      <w:pPr>
        <w:spacing w:line="1" w:lineRule="exact"/>
        <w:rPr>
          <w:rFonts w:ascii="Times New Roman" w:eastAsia="Times New Roman" w:hAnsi="Times New Roman" w:cs="Times New Roman"/>
          <w:sz w:val="24"/>
          <w:szCs w:val="24"/>
        </w:rPr>
      </w:pPr>
    </w:p>
    <w:p w14:paraId="76116907" w14:textId="77777777" w:rsidR="00071E32" w:rsidRPr="00B6486D" w:rsidRDefault="00071E32" w:rsidP="00071E32">
      <w:pPr>
        <w:spacing w:line="0" w:lineRule="atLeast"/>
        <w:ind w:left="2180"/>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(vardas, pavardė)</w:t>
      </w:r>
    </w:p>
    <w:p w14:paraId="14F72815" w14:textId="77777777" w:rsidR="00071E32" w:rsidRPr="00B6486D" w:rsidRDefault="00071E32" w:rsidP="00071E32">
      <w:pPr>
        <w:spacing w:line="200" w:lineRule="exact"/>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br w:type="column"/>
      </w:r>
    </w:p>
    <w:p w14:paraId="68C96EE4" w14:textId="77777777" w:rsidR="00071E32" w:rsidRPr="00B6486D" w:rsidRDefault="00071E32" w:rsidP="00071E32">
      <w:pPr>
        <w:spacing w:line="200" w:lineRule="exact"/>
        <w:rPr>
          <w:rFonts w:ascii="Times New Roman" w:eastAsia="Times New Roman" w:hAnsi="Times New Roman" w:cs="Times New Roman"/>
          <w:sz w:val="24"/>
          <w:szCs w:val="24"/>
        </w:rPr>
      </w:pPr>
    </w:p>
    <w:p w14:paraId="12B002B0" w14:textId="77777777" w:rsidR="00071E32" w:rsidRPr="00B6486D" w:rsidRDefault="00071E32" w:rsidP="00071E32">
      <w:pPr>
        <w:spacing w:line="200" w:lineRule="exact"/>
        <w:rPr>
          <w:rFonts w:ascii="Times New Roman" w:eastAsia="Times New Roman" w:hAnsi="Times New Roman" w:cs="Times New Roman"/>
          <w:sz w:val="24"/>
          <w:szCs w:val="24"/>
        </w:rPr>
      </w:pPr>
    </w:p>
    <w:p w14:paraId="0563D5F5" w14:textId="77777777" w:rsidR="00071E32" w:rsidRPr="00B6486D" w:rsidRDefault="00071E32" w:rsidP="00071E32">
      <w:pPr>
        <w:spacing w:line="200" w:lineRule="exact"/>
        <w:rPr>
          <w:rFonts w:ascii="Times New Roman" w:eastAsia="Times New Roman" w:hAnsi="Times New Roman" w:cs="Times New Roman"/>
          <w:sz w:val="24"/>
          <w:szCs w:val="24"/>
        </w:rPr>
      </w:pPr>
    </w:p>
    <w:p w14:paraId="6213DE6F" w14:textId="77777777" w:rsidR="00071E32" w:rsidRPr="00B6486D" w:rsidRDefault="00071E32" w:rsidP="00071E32">
      <w:pPr>
        <w:spacing w:line="203" w:lineRule="exact"/>
        <w:rPr>
          <w:rFonts w:ascii="Times New Roman" w:eastAsia="Times New Roman" w:hAnsi="Times New Roman" w:cs="Times New Roman"/>
          <w:sz w:val="24"/>
          <w:szCs w:val="24"/>
        </w:rPr>
      </w:pPr>
    </w:p>
    <w:p w14:paraId="2F493EA3" w14:textId="77777777" w:rsidR="00071E32" w:rsidRPr="00B6486D" w:rsidRDefault="00071E32" w:rsidP="00071E32">
      <w:pPr>
        <w:spacing w:line="0" w:lineRule="atLeast"/>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Studentas__________________________</w:t>
      </w:r>
    </w:p>
    <w:p w14:paraId="27F4C5CA" w14:textId="77777777" w:rsidR="00071E32" w:rsidRPr="00B6486D" w:rsidRDefault="00071E32" w:rsidP="00071E32">
      <w:pPr>
        <w:spacing w:line="0" w:lineRule="atLeast"/>
        <w:ind w:left="1960"/>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(parašas)</w:t>
      </w:r>
    </w:p>
    <w:p w14:paraId="7454904D" w14:textId="77777777" w:rsidR="00071E32" w:rsidRPr="00B6486D" w:rsidRDefault="00071E32" w:rsidP="00071E32">
      <w:pPr>
        <w:spacing w:line="323" w:lineRule="exact"/>
        <w:rPr>
          <w:rFonts w:ascii="Times New Roman" w:eastAsia="Times New Roman" w:hAnsi="Times New Roman" w:cs="Times New Roman"/>
          <w:sz w:val="24"/>
          <w:szCs w:val="24"/>
        </w:rPr>
      </w:pPr>
    </w:p>
    <w:p w14:paraId="6B30C378" w14:textId="77777777" w:rsidR="00071E32" w:rsidRPr="00B6486D" w:rsidRDefault="00071E32" w:rsidP="00071E32">
      <w:pPr>
        <w:spacing w:line="0" w:lineRule="atLeast"/>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Darbo vadovas _____________________</w:t>
      </w:r>
    </w:p>
    <w:p w14:paraId="48C7C934" w14:textId="77777777" w:rsidR="00071E32" w:rsidRPr="00B6486D" w:rsidRDefault="00071E32" w:rsidP="00071E32">
      <w:pPr>
        <w:spacing w:line="10" w:lineRule="exact"/>
        <w:rPr>
          <w:rFonts w:ascii="Times New Roman" w:eastAsia="Times New Roman" w:hAnsi="Times New Roman" w:cs="Times New Roman"/>
          <w:sz w:val="24"/>
          <w:szCs w:val="24"/>
        </w:rPr>
      </w:pPr>
    </w:p>
    <w:p w14:paraId="337EBE69" w14:textId="77777777" w:rsidR="00071E32" w:rsidRPr="00B6486D" w:rsidRDefault="00071E32" w:rsidP="00071E32">
      <w:pPr>
        <w:spacing w:line="234" w:lineRule="auto"/>
        <w:ind w:right="460"/>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(mokslinis darbo vadovo laipsnis, pedagoginis mokslo vardas, vardas, pavardė)</w:t>
      </w:r>
    </w:p>
    <w:p w14:paraId="205B98EA" w14:textId="77777777" w:rsidR="00071E32" w:rsidRPr="00B6486D" w:rsidRDefault="00071E32" w:rsidP="00071E32">
      <w:pPr>
        <w:spacing w:line="0" w:lineRule="atLeast"/>
        <w:ind w:left="2600"/>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_______________</w:t>
      </w:r>
    </w:p>
    <w:p w14:paraId="75060985" w14:textId="77777777" w:rsidR="00071E32" w:rsidRPr="00B6486D" w:rsidRDefault="00071E32" w:rsidP="00071E32">
      <w:pPr>
        <w:spacing w:line="2" w:lineRule="exact"/>
        <w:rPr>
          <w:rFonts w:ascii="Times New Roman" w:eastAsia="Times New Roman" w:hAnsi="Times New Roman" w:cs="Times New Roman"/>
          <w:sz w:val="24"/>
          <w:szCs w:val="24"/>
        </w:rPr>
      </w:pPr>
    </w:p>
    <w:p w14:paraId="03A81C38" w14:textId="77777777" w:rsidR="00071E32" w:rsidRPr="00B6486D" w:rsidRDefault="00071E32" w:rsidP="00071E32">
      <w:pPr>
        <w:spacing w:line="0" w:lineRule="atLeast"/>
        <w:ind w:left="3080"/>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(parašas)</w:t>
      </w:r>
    </w:p>
    <w:p w14:paraId="634F4F35" w14:textId="77777777" w:rsidR="00071E32" w:rsidRPr="00B6486D" w:rsidRDefault="00071E32" w:rsidP="00071E32">
      <w:pPr>
        <w:spacing w:line="321" w:lineRule="exact"/>
        <w:rPr>
          <w:rFonts w:ascii="Times New Roman" w:eastAsia="Times New Roman" w:hAnsi="Times New Roman" w:cs="Times New Roman"/>
          <w:sz w:val="24"/>
          <w:szCs w:val="24"/>
        </w:rPr>
      </w:pPr>
    </w:p>
    <w:p w14:paraId="749E8D4D" w14:textId="77777777" w:rsidR="00071E32" w:rsidRPr="00B6486D" w:rsidRDefault="00071E32" w:rsidP="00071E32">
      <w:pPr>
        <w:spacing w:line="0" w:lineRule="atLeast"/>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Darbo įteikimo data __________</w:t>
      </w:r>
    </w:p>
    <w:p w14:paraId="019FB624" w14:textId="77777777" w:rsidR="00071E32" w:rsidRPr="00B6486D" w:rsidRDefault="00071E32" w:rsidP="00071E32">
      <w:pPr>
        <w:spacing w:line="321" w:lineRule="exact"/>
        <w:rPr>
          <w:rFonts w:ascii="Times New Roman" w:eastAsia="Times New Roman" w:hAnsi="Times New Roman" w:cs="Times New Roman"/>
          <w:sz w:val="24"/>
          <w:szCs w:val="24"/>
        </w:rPr>
      </w:pPr>
    </w:p>
    <w:p w14:paraId="671B3D98" w14:textId="77777777" w:rsidR="00071E32" w:rsidRPr="00B6486D" w:rsidRDefault="00071E32" w:rsidP="00071E32">
      <w:pPr>
        <w:spacing w:line="0" w:lineRule="atLeast"/>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Registracijos Nr. _______</w:t>
      </w:r>
    </w:p>
    <w:p w14:paraId="1B16EB1B" w14:textId="77777777" w:rsidR="00071E32" w:rsidRPr="00B6486D" w:rsidRDefault="00071E32" w:rsidP="00071E32">
      <w:pPr>
        <w:spacing w:line="324" w:lineRule="exact"/>
        <w:rPr>
          <w:rFonts w:ascii="Times New Roman" w:eastAsia="Times New Roman" w:hAnsi="Times New Roman" w:cs="Times New Roman"/>
          <w:sz w:val="24"/>
          <w:szCs w:val="24"/>
        </w:rPr>
      </w:pPr>
    </w:p>
    <w:p w14:paraId="5946258D" w14:textId="77777777" w:rsidR="00071E32" w:rsidRPr="00B6486D" w:rsidRDefault="00071E32" w:rsidP="00071E32">
      <w:pPr>
        <w:spacing w:line="0" w:lineRule="atLeast"/>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Darbas įvertintas ___________________</w:t>
      </w:r>
    </w:p>
    <w:p w14:paraId="731B7BA5" w14:textId="77777777" w:rsidR="00071E32" w:rsidRPr="00B6486D" w:rsidRDefault="00071E32" w:rsidP="00071E32">
      <w:pPr>
        <w:spacing w:line="0" w:lineRule="atLeast"/>
        <w:rPr>
          <w:rFonts w:ascii="Times New Roman" w:eastAsia="Times New Roman" w:hAnsi="Times New Roman" w:cs="Times New Roman"/>
          <w:sz w:val="24"/>
          <w:szCs w:val="24"/>
        </w:rPr>
      </w:pPr>
      <w:r w:rsidRPr="00B6486D">
        <w:rPr>
          <w:rFonts w:ascii="Times New Roman" w:eastAsia="Times New Roman" w:hAnsi="Times New Roman" w:cs="Times New Roman"/>
          <w:sz w:val="24"/>
          <w:szCs w:val="24"/>
        </w:rPr>
        <w:t>(data, įvertinimo balas, komisijos pirmininko parašas)</w:t>
      </w:r>
    </w:p>
    <w:p w14:paraId="00635897" w14:textId="77777777" w:rsidR="00071E32" w:rsidRDefault="00071E32" w:rsidP="00071E32">
      <w:pPr>
        <w:spacing w:line="0" w:lineRule="atLeast"/>
        <w:rPr>
          <w:rFonts w:ascii="Times New Roman" w:eastAsia="Times New Roman" w:hAnsi="Times New Roman" w:cs="Times New Roman"/>
          <w:sz w:val="24"/>
          <w:szCs w:val="24"/>
        </w:rPr>
      </w:pPr>
    </w:p>
    <w:p w14:paraId="7E4A3ED7" w14:textId="77777777" w:rsidR="00071E32" w:rsidRDefault="00071E32" w:rsidP="00071E32">
      <w:pPr>
        <w:spacing w:line="0" w:lineRule="atLeast"/>
        <w:rPr>
          <w:rFonts w:ascii="Times New Roman" w:eastAsia="Times New Roman" w:hAnsi="Times New Roman" w:cs="Times New Roman"/>
          <w:sz w:val="24"/>
          <w:szCs w:val="24"/>
        </w:rPr>
      </w:pPr>
    </w:p>
    <w:p w14:paraId="0159C1D6" w14:textId="77777777" w:rsidR="00071E32" w:rsidRDefault="00071E32" w:rsidP="00071E32">
      <w:pPr>
        <w:spacing w:line="0" w:lineRule="atLeast"/>
        <w:rPr>
          <w:rFonts w:ascii="Times New Roman" w:eastAsia="Times New Roman" w:hAnsi="Times New Roman" w:cs="Times New Roman"/>
          <w:sz w:val="24"/>
          <w:szCs w:val="24"/>
        </w:rPr>
      </w:pPr>
    </w:p>
    <w:p w14:paraId="6B6DD6AD" w14:textId="77777777" w:rsidR="00071E32" w:rsidRDefault="00071E32" w:rsidP="00071E32">
      <w:pPr>
        <w:spacing w:line="0" w:lineRule="atLeast"/>
        <w:rPr>
          <w:rFonts w:ascii="Times New Roman" w:eastAsia="Times New Roman" w:hAnsi="Times New Roman" w:cs="Times New Roman"/>
          <w:sz w:val="24"/>
          <w:szCs w:val="24"/>
        </w:rPr>
      </w:pPr>
    </w:p>
    <w:p w14:paraId="6FD1A3EE" w14:textId="77777777" w:rsidR="00071E32" w:rsidRDefault="00071E32" w:rsidP="00071E32">
      <w:pPr>
        <w:spacing w:line="0" w:lineRule="atLeast"/>
        <w:rPr>
          <w:rFonts w:ascii="Times New Roman" w:eastAsia="Times New Roman" w:hAnsi="Times New Roman" w:cs="Times New Roman"/>
          <w:sz w:val="24"/>
          <w:szCs w:val="24"/>
        </w:rPr>
      </w:pPr>
    </w:p>
    <w:p w14:paraId="588ADB38" w14:textId="77777777" w:rsidR="00071E32" w:rsidRDefault="00071E32" w:rsidP="00071E32">
      <w:pPr>
        <w:spacing w:line="0" w:lineRule="atLeast"/>
        <w:rPr>
          <w:rFonts w:ascii="Times New Roman" w:eastAsia="Times New Roman" w:hAnsi="Times New Roman" w:cs="Times New Roman"/>
          <w:sz w:val="24"/>
          <w:szCs w:val="24"/>
        </w:rPr>
      </w:pPr>
    </w:p>
    <w:p w14:paraId="6208D3A0" w14:textId="77777777" w:rsidR="00071E32" w:rsidRDefault="00071E32" w:rsidP="00071E32">
      <w:pPr>
        <w:spacing w:line="0" w:lineRule="atLeast"/>
        <w:rPr>
          <w:rFonts w:ascii="Times New Roman" w:eastAsia="Times New Roman" w:hAnsi="Times New Roman" w:cs="Times New Roman"/>
          <w:sz w:val="24"/>
          <w:szCs w:val="24"/>
        </w:rPr>
      </w:pPr>
    </w:p>
    <w:p w14:paraId="07AB8AA1" w14:textId="77777777" w:rsidR="00071E32" w:rsidRDefault="00071E32" w:rsidP="00071E32">
      <w:pPr>
        <w:spacing w:line="0" w:lineRule="atLeast"/>
        <w:rPr>
          <w:rFonts w:ascii="Times New Roman" w:eastAsia="Times New Roman" w:hAnsi="Times New Roman" w:cs="Times New Roman"/>
          <w:sz w:val="24"/>
          <w:szCs w:val="24"/>
        </w:rPr>
      </w:pPr>
    </w:p>
    <w:p w14:paraId="5AF1EC5F" w14:textId="77777777" w:rsidR="00071E32" w:rsidRDefault="00071E32" w:rsidP="00071E32">
      <w:pPr>
        <w:spacing w:line="0" w:lineRule="atLeast"/>
        <w:rPr>
          <w:rFonts w:ascii="Times New Roman" w:eastAsia="Times New Roman" w:hAnsi="Times New Roman" w:cs="Times New Roman"/>
          <w:sz w:val="24"/>
          <w:szCs w:val="24"/>
        </w:rPr>
      </w:pPr>
    </w:p>
    <w:p w14:paraId="0E05E6F6" w14:textId="77777777" w:rsidR="00071E32" w:rsidRDefault="00071E32" w:rsidP="00071E32">
      <w:pPr>
        <w:spacing w:line="0" w:lineRule="atLeast"/>
        <w:rPr>
          <w:rFonts w:ascii="Times New Roman" w:eastAsia="Times New Roman" w:hAnsi="Times New Roman" w:cs="Times New Roman"/>
          <w:sz w:val="24"/>
          <w:szCs w:val="24"/>
        </w:rPr>
      </w:pPr>
    </w:p>
    <w:p w14:paraId="137A14CE" w14:textId="77777777" w:rsidR="00071E32" w:rsidRDefault="00071E32" w:rsidP="00071E32">
      <w:pPr>
        <w:spacing w:line="0" w:lineRule="atLeast"/>
        <w:rPr>
          <w:rFonts w:ascii="Times New Roman" w:eastAsia="Times New Roman" w:hAnsi="Times New Roman" w:cs="Times New Roman"/>
          <w:sz w:val="24"/>
          <w:szCs w:val="24"/>
        </w:rPr>
      </w:pPr>
    </w:p>
    <w:p w14:paraId="4D7CE778" w14:textId="77777777" w:rsidR="00071E32" w:rsidRDefault="00071E32" w:rsidP="00071E32">
      <w:pPr>
        <w:spacing w:line="0" w:lineRule="atLeast"/>
        <w:rPr>
          <w:rFonts w:ascii="Times New Roman" w:eastAsia="Times New Roman" w:hAnsi="Times New Roman" w:cs="Times New Roman"/>
          <w:sz w:val="24"/>
          <w:szCs w:val="24"/>
        </w:rPr>
        <w:sectPr w:rsidR="00071E32">
          <w:type w:val="continuous"/>
          <w:pgSz w:w="11900" w:h="16838"/>
          <w:pgMar w:top="752" w:right="566" w:bottom="8" w:left="1440" w:header="0" w:footer="0" w:gutter="0"/>
          <w:cols w:num="2" w:space="0" w:equalWidth="0">
            <w:col w:w="4580" w:space="440"/>
            <w:col w:w="4880"/>
          </w:cols>
          <w:docGrid w:linePitch="360"/>
        </w:sectPr>
      </w:pPr>
    </w:p>
    <w:p w14:paraId="4BC8CF1E" w14:textId="77777777" w:rsidR="00071E32" w:rsidRDefault="00071E32" w:rsidP="00071E32">
      <w:pPr>
        <w:spacing w:line="0" w:lineRule="atLeast"/>
        <w:jc w:val="center"/>
        <w:rPr>
          <w:rFonts w:ascii="Times New Roman" w:eastAsia="Times New Roman" w:hAnsi="Times New Roman" w:cs="Times New Roman"/>
          <w:sz w:val="24"/>
          <w:szCs w:val="24"/>
        </w:rPr>
      </w:pPr>
    </w:p>
    <w:p w14:paraId="71BE9AA5" w14:textId="77777777" w:rsidR="00071E32" w:rsidRPr="00B6486D" w:rsidRDefault="00071E32" w:rsidP="00071E32">
      <w:pPr>
        <w:spacing w:line="0" w:lineRule="atLeast"/>
        <w:jc w:val="center"/>
        <w:rPr>
          <w:rFonts w:ascii="Times New Roman" w:eastAsia="Times New Roman" w:hAnsi="Times New Roman" w:cs="Times New Roman"/>
          <w:sz w:val="24"/>
          <w:szCs w:val="24"/>
        </w:rPr>
        <w:sectPr w:rsidR="00071E32" w:rsidRPr="00B6486D" w:rsidSect="00071E32">
          <w:type w:val="continuous"/>
          <w:pgSz w:w="11900" w:h="16838"/>
          <w:pgMar w:top="752" w:right="566" w:bottom="8" w:left="1440" w:header="0" w:footer="0" w:gutter="0"/>
          <w:cols w:space="0"/>
          <w:docGrid w:linePitch="360"/>
        </w:sectPr>
      </w:pPr>
      <w:r>
        <w:rPr>
          <w:rFonts w:ascii="Times New Roman" w:eastAsia="Times New Roman" w:hAnsi="Times New Roman" w:cs="Times New Roman"/>
          <w:sz w:val="24"/>
          <w:szCs w:val="24"/>
        </w:rPr>
        <w:t>Vilnius, 20</w:t>
      </w:r>
    </w:p>
    <w:p w14:paraId="383FA999" w14:textId="77777777" w:rsidR="00B441D1" w:rsidRPr="00B441D1" w:rsidRDefault="00B441D1" w:rsidP="00B441D1">
      <w:pPr>
        <w:jc w:val="center"/>
        <w:outlineLvl w:val="0"/>
        <w:rPr>
          <w:rFonts w:ascii="Times New Roman" w:hAnsi="Times New Roman" w:cs="Times New Roman"/>
          <w:sz w:val="24"/>
          <w:szCs w:val="24"/>
        </w:rPr>
      </w:pPr>
      <w:r w:rsidRPr="00B441D1">
        <w:rPr>
          <w:rFonts w:ascii="Times New Roman" w:hAnsi="Times New Roman" w:cs="Times New Roman"/>
          <w:sz w:val="24"/>
          <w:szCs w:val="24"/>
        </w:rPr>
        <w:lastRenderedPageBreak/>
        <w:t>TURINYS</w:t>
      </w:r>
    </w:p>
    <w:p w14:paraId="7D5A1D95" w14:textId="77777777" w:rsidR="00B441D1" w:rsidRPr="00B441D1" w:rsidRDefault="00B441D1" w:rsidP="00B441D1">
      <w:pPr>
        <w:jc w:val="center"/>
        <w:rPr>
          <w:rFonts w:ascii="Times New Roman" w:hAnsi="Times New Roman" w:cs="Times New Roman"/>
          <w:sz w:val="24"/>
          <w:szCs w:val="24"/>
        </w:rPr>
      </w:pPr>
    </w:p>
    <w:p w14:paraId="052DD684" w14:textId="77777777" w:rsidR="00B441D1" w:rsidRPr="00B441D1" w:rsidRDefault="00B441D1" w:rsidP="00B441D1">
      <w:pPr>
        <w:rPr>
          <w:rFonts w:ascii="Times New Roman" w:hAnsi="Times New Roman" w:cs="Times New Roman"/>
          <w:sz w:val="24"/>
          <w:szCs w:val="24"/>
        </w:rPr>
      </w:pPr>
      <w:r w:rsidRPr="00B441D1">
        <w:rPr>
          <w:rFonts w:ascii="Times New Roman" w:hAnsi="Times New Roman" w:cs="Times New Roman"/>
          <w:sz w:val="24"/>
          <w:szCs w:val="24"/>
        </w:rPr>
        <w:tab/>
      </w:r>
      <w:r w:rsidRPr="00B441D1">
        <w:rPr>
          <w:rFonts w:ascii="Times New Roman" w:hAnsi="Times New Roman" w:cs="Times New Roman"/>
          <w:sz w:val="24"/>
          <w:szCs w:val="24"/>
        </w:rPr>
        <w:tab/>
      </w:r>
      <w:r w:rsidRPr="00B441D1">
        <w:rPr>
          <w:rFonts w:ascii="Times New Roman" w:hAnsi="Times New Roman" w:cs="Times New Roman"/>
          <w:sz w:val="24"/>
          <w:szCs w:val="24"/>
        </w:rPr>
        <w:tab/>
      </w:r>
      <w:r w:rsidRPr="00B441D1">
        <w:rPr>
          <w:rFonts w:ascii="Times New Roman" w:hAnsi="Times New Roman" w:cs="Times New Roman"/>
          <w:sz w:val="24"/>
          <w:szCs w:val="24"/>
        </w:rPr>
        <w:tab/>
      </w:r>
      <w:r w:rsidRPr="00B441D1">
        <w:rPr>
          <w:rFonts w:ascii="Times New Roman" w:hAnsi="Times New Roman" w:cs="Times New Roman"/>
          <w:sz w:val="24"/>
          <w:szCs w:val="24"/>
        </w:rPr>
        <w:tab/>
      </w:r>
      <w:r w:rsidRPr="00B441D1">
        <w:rPr>
          <w:rFonts w:ascii="Times New Roman" w:hAnsi="Times New Roman" w:cs="Times New Roman"/>
          <w:sz w:val="24"/>
          <w:szCs w:val="24"/>
        </w:rPr>
        <w:tab/>
      </w:r>
      <w:r w:rsidRPr="00B441D1">
        <w:rPr>
          <w:rFonts w:ascii="Times New Roman" w:hAnsi="Times New Roman" w:cs="Times New Roman"/>
          <w:sz w:val="24"/>
          <w:szCs w:val="24"/>
        </w:rPr>
        <w:tab/>
      </w:r>
      <w:r w:rsidRPr="00B441D1">
        <w:rPr>
          <w:rFonts w:ascii="Times New Roman" w:hAnsi="Times New Roman" w:cs="Times New Roman"/>
          <w:sz w:val="24"/>
          <w:szCs w:val="24"/>
        </w:rPr>
        <w:tab/>
      </w:r>
      <w:r w:rsidRPr="00B441D1">
        <w:rPr>
          <w:rFonts w:ascii="Times New Roman" w:hAnsi="Times New Roman" w:cs="Times New Roman"/>
          <w:sz w:val="24"/>
          <w:szCs w:val="24"/>
        </w:rPr>
        <w:tab/>
      </w:r>
    </w:p>
    <w:p w14:paraId="4A8B4352" w14:textId="77777777" w:rsidR="00B441D1" w:rsidRPr="00B441D1" w:rsidRDefault="00B441D1" w:rsidP="004B2AD4">
      <w:pPr>
        <w:jc w:val="both"/>
        <w:outlineLvl w:val="0"/>
        <w:rPr>
          <w:rFonts w:ascii="Times New Roman" w:hAnsi="Times New Roman" w:cs="Times New Roman"/>
          <w:sz w:val="24"/>
          <w:szCs w:val="24"/>
        </w:rPr>
      </w:pPr>
      <w:r w:rsidRPr="00B441D1">
        <w:rPr>
          <w:rFonts w:ascii="Times New Roman" w:hAnsi="Times New Roman" w:cs="Times New Roman"/>
          <w:sz w:val="24"/>
          <w:szCs w:val="24"/>
        </w:rPr>
        <w:t>ĮVADAS..........................................................................................................................................3</w:t>
      </w:r>
    </w:p>
    <w:p w14:paraId="5BA2718F" w14:textId="77777777" w:rsidR="00B441D1" w:rsidRPr="00B441D1" w:rsidRDefault="00B441D1" w:rsidP="004B2AD4">
      <w:pPr>
        <w:jc w:val="both"/>
        <w:rPr>
          <w:rFonts w:ascii="Times New Roman" w:hAnsi="Times New Roman" w:cs="Times New Roman"/>
          <w:sz w:val="24"/>
          <w:szCs w:val="24"/>
        </w:rPr>
      </w:pPr>
    </w:p>
    <w:p w14:paraId="40C6A584" w14:textId="0C66AAD2" w:rsidR="00B441D1" w:rsidRP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1. LITERATŪROS APŽVALGA................................................................................................... 4</w:t>
      </w:r>
    </w:p>
    <w:p w14:paraId="1FC88037" w14:textId="77777777" w:rsidR="00B441D1" w:rsidRP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ab/>
        <w:t>1.1.  Skyriaus pavadinimas..................................................................................................5</w:t>
      </w:r>
    </w:p>
    <w:p w14:paraId="69EB7E7E" w14:textId="77777777" w:rsidR="00B441D1" w:rsidRP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ab/>
        <w:t>1.2. &lt;&lt;...&gt;&gt;</w:t>
      </w:r>
    </w:p>
    <w:p w14:paraId="0A6090AD" w14:textId="77777777" w:rsidR="00B441D1" w:rsidRP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ab/>
      </w:r>
      <w:r w:rsidRPr="00B441D1">
        <w:rPr>
          <w:rFonts w:ascii="Times New Roman" w:hAnsi="Times New Roman" w:cs="Times New Roman"/>
          <w:sz w:val="24"/>
          <w:szCs w:val="24"/>
        </w:rPr>
        <w:tab/>
        <w:t>1.2.1. &lt;&lt;...&gt;&gt;</w:t>
      </w:r>
    </w:p>
    <w:p w14:paraId="359AFBB7" w14:textId="77777777" w:rsidR="00B441D1" w:rsidRP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ab/>
      </w:r>
      <w:r w:rsidRPr="00B441D1">
        <w:rPr>
          <w:rFonts w:ascii="Times New Roman" w:hAnsi="Times New Roman" w:cs="Times New Roman"/>
          <w:sz w:val="24"/>
          <w:szCs w:val="24"/>
        </w:rPr>
        <w:tab/>
        <w:t>1.2.2. &lt;&lt;...&gt;&gt;</w:t>
      </w:r>
      <w:r w:rsidRPr="00B441D1">
        <w:rPr>
          <w:rFonts w:ascii="Times New Roman" w:hAnsi="Times New Roman" w:cs="Times New Roman"/>
          <w:sz w:val="24"/>
          <w:szCs w:val="24"/>
        </w:rPr>
        <w:tab/>
        <w:t>1.3. &lt;&lt;...&gt;&gt;</w:t>
      </w:r>
    </w:p>
    <w:p w14:paraId="15B75E2B" w14:textId="77777777" w:rsidR="00B441D1" w:rsidRP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ab/>
        <w:t>1.4. &lt;&lt;...&gt;&gt;</w:t>
      </w:r>
    </w:p>
    <w:p w14:paraId="36A4646C" w14:textId="77777777" w:rsid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2. TYRINĖTŲ VIETOVIŲ APRAŠYMAS</w:t>
      </w:r>
    </w:p>
    <w:p w14:paraId="6094B09D" w14:textId="77777777" w:rsidR="00F569F0" w:rsidRPr="00B441D1" w:rsidRDefault="00F569F0" w:rsidP="004B2AD4">
      <w:pPr>
        <w:jc w:val="both"/>
        <w:rPr>
          <w:rFonts w:ascii="Times New Roman" w:hAnsi="Times New Roman" w:cs="Times New Roman"/>
          <w:sz w:val="24"/>
          <w:szCs w:val="24"/>
        </w:rPr>
      </w:pPr>
    </w:p>
    <w:p w14:paraId="25E3C78C" w14:textId="59B3E5E5" w:rsidR="00B441D1" w:rsidRP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3. TYRIMŲ MEDŽIAGA IR METODAI</w:t>
      </w:r>
    </w:p>
    <w:p w14:paraId="2E6B1FA0" w14:textId="77777777" w:rsidR="00B441D1" w:rsidRP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ab/>
        <w:t>3.1. &lt;&lt;...&gt;&gt;</w:t>
      </w:r>
    </w:p>
    <w:p w14:paraId="5EA907D4" w14:textId="77777777" w:rsidR="00B441D1" w:rsidRP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ab/>
        <w:t>3.2. &lt;&lt;...&gt;&gt;</w:t>
      </w:r>
    </w:p>
    <w:p w14:paraId="159E2D87" w14:textId="77777777" w:rsidR="00B441D1" w:rsidRP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ab/>
        <w:t>3.3. &lt;&lt;...&gt;&gt;</w:t>
      </w:r>
    </w:p>
    <w:p w14:paraId="704561E4" w14:textId="77777777" w:rsidR="00B441D1" w:rsidRP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ab/>
      </w:r>
      <w:r w:rsidRPr="00B441D1">
        <w:rPr>
          <w:rFonts w:ascii="Times New Roman" w:hAnsi="Times New Roman" w:cs="Times New Roman"/>
          <w:sz w:val="24"/>
          <w:szCs w:val="24"/>
        </w:rPr>
        <w:tab/>
        <w:t>3.3.1. &lt;&lt;...&gt;&gt;</w:t>
      </w:r>
    </w:p>
    <w:p w14:paraId="30C95D78" w14:textId="77777777" w:rsidR="00B441D1" w:rsidRP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ab/>
      </w:r>
      <w:r w:rsidRPr="00B441D1">
        <w:rPr>
          <w:rFonts w:ascii="Times New Roman" w:hAnsi="Times New Roman" w:cs="Times New Roman"/>
          <w:sz w:val="24"/>
          <w:szCs w:val="24"/>
        </w:rPr>
        <w:tab/>
        <w:t>3.3.2. &lt;&lt;...&gt;&gt;</w:t>
      </w:r>
    </w:p>
    <w:p w14:paraId="38137EF7" w14:textId="77777777" w:rsid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ab/>
        <w:t>3.4. Panaudoti statistiniai duomenų apdorojimo metodai</w:t>
      </w:r>
    </w:p>
    <w:p w14:paraId="51F085F1" w14:textId="77777777" w:rsidR="00F569F0" w:rsidRPr="00B441D1" w:rsidRDefault="00F569F0" w:rsidP="004B2AD4">
      <w:pPr>
        <w:jc w:val="both"/>
        <w:rPr>
          <w:rFonts w:ascii="Times New Roman" w:hAnsi="Times New Roman" w:cs="Times New Roman"/>
          <w:sz w:val="24"/>
          <w:szCs w:val="24"/>
        </w:rPr>
      </w:pPr>
    </w:p>
    <w:p w14:paraId="4D7F2AF2" w14:textId="65877774" w:rsidR="00B441D1" w:rsidRP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4. TYRIMŲ REZULTATAI</w:t>
      </w:r>
    </w:p>
    <w:p w14:paraId="229F769C" w14:textId="77777777" w:rsidR="00B441D1" w:rsidRP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ab/>
        <w:t>4.1. &lt;&lt;...&gt;&gt;</w:t>
      </w:r>
    </w:p>
    <w:p w14:paraId="5A95F957" w14:textId="77777777" w:rsidR="00B441D1" w:rsidRP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ab/>
      </w:r>
      <w:r w:rsidRPr="00B441D1">
        <w:rPr>
          <w:rFonts w:ascii="Times New Roman" w:hAnsi="Times New Roman" w:cs="Times New Roman"/>
          <w:sz w:val="24"/>
          <w:szCs w:val="24"/>
        </w:rPr>
        <w:tab/>
        <w:t>4.1.1. &lt;&lt;...&gt;&gt;</w:t>
      </w:r>
    </w:p>
    <w:p w14:paraId="468B6110" w14:textId="77777777" w:rsidR="00B441D1" w:rsidRP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ab/>
      </w:r>
      <w:r w:rsidRPr="00B441D1">
        <w:rPr>
          <w:rFonts w:ascii="Times New Roman" w:hAnsi="Times New Roman" w:cs="Times New Roman"/>
          <w:sz w:val="24"/>
          <w:szCs w:val="24"/>
        </w:rPr>
        <w:tab/>
        <w:t>4.1.2. &lt;&lt;...&gt;&gt;</w:t>
      </w:r>
    </w:p>
    <w:p w14:paraId="6C177036" w14:textId="77777777" w:rsidR="00B441D1" w:rsidRP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ab/>
        <w:t>4.2. &lt;&lt;...&gt;&gt;</w:t>
      </w:r>
    </w:p>
    <w:p w14:paraId="5A38B9CE" w14:textId="77777777" w:rsidR="00B441D1" w:rsidRP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ab/>
        <w:t>4.3. &lt;&lt;...&gt;&gt;</w:t>
      </w:r>
    </w:p>
    <w:p w14:paraId="4D3D0D25" w14:textId="77777777" w:rsidR="00B441D1" w:rsidRP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ab/>
      </w:r>
      <w:r w:rsidRPr="00B441D1">
        <w:rPr>
          <w:rFonts w:ascii="Times New Roman" w:hAnsi="Times New Roman" w:cs="Times New Roman"/>
          <w:sz w:val="24"/>
          <w:szCs w:val="24"/>
        </w:rPr>
        <w:tab/>
        <w:t>4.3.1. &lt;&lt;...&gt;&gt;</w:t>
      </w:r>
    </w:p>
    <w:p w14:paraId="3A2E2134" w14:textId="77777777" w:rsid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ab/>
      </w:r>
      <w:r w:rsidRPr="00B441D1">
        <w:rPr>
          <w:rFonts w:ascii="Times New Roman" w:hAnsi="Times New Roman" w:cs="Times New Roman"/>
          <w:sz w:val="24"/>
          <w:szCs w:val="24"/>
        </w:rPr>
        <w:tab/>
        <w:t>4.3.2. &lt;&lt;...&gt;&gt;</w:t>
      </w:r>
    </w:p>
    <w:p w14:paraId="4348657B" w14:textId="77777777" w:rsidR="00F569F0" w:rsidRPr="00B441D1" w:rsidRDefault="00F569F0" w:rsidP="004B2AD4">
      <w:pPr>
        <w:jc w:val="both"/>
        <w:rPr>
          <w:rFonts w:ascii="Times New Roman" w:hAnsi="Times New Roman" w:cs="Times New Roman"/>
          <w:sz w:val="24"/>
          <w:szCs w:val="24"/>
        </w:rPr>
      </w:pPr>
    </w:p>
    <w:p w14:paraId="3FA062B0" w14:textId="06F6DD13" w:rsidR="00F569F0" w:rsidRP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5. TYRIMŲ REZULTATŲ APTARIMAS</w:t>
      </w:r>
    </w:p>
    <w:p w14:paraId="5CD79D24" w14:textId="77777777" w:rsidR="00B441D1" w:rsidRPr="00B441D1" w:rsidRDefault="00B441D1" w:rsidP="004B2AD4">
      <w:pPr>
        <w:jc w:val="both"/>
        <w:rPr>
          <w:rFonts w:ascii="Times New Roman" w:hAnsi="Times New Roman" w:cs="Times New Roman"/>
          <w:sz w:val="24"/>
          <w:szCs w:val="24"/>
        </w:rPr>
      </w:pPr>
    </w:p>
    <w:p w14:paraId="56B44AEA" w14:textId="77777777" w:rsidR="00B441D1" w:rsidRPr="00B441D1" w:rsidRDefault="00B441D1" w:rsidP="004B2AD4">
      <w:pPr>
        <w:jc w:val="both"/>
        <w:outlineLvl w:val="0"/>
        <w:rPr>
          <w:rFonts w:ascii="Times New Roman" w:hAnsi="Times New Roman" w:cs="Times New Roman"/>
          <w:sz w:val="24"/>
          <w:szCs w:val="24"/>
        </w:rPr>
      </w:pPr>
      <w:r w:rsidRPr="00B441D1">
        <w:rPr>
          <w:rFonts w:ascii="Times New Roman" w:hAnsi="Times New Roman" w:cs="Times New Roman"/>
          <w:sz w:val="24"/>
          <w:szCs w:val="24"/>
        </w:rPr>
        <w:t>IŠVADOS</w:t>
      </w:r>
    </w:p>
    <w:p w14:paraId="5DAACEDE" w14:textId="77777777" w:rsidR="00B441D1" w:rsidRPr="00B441D1" w:rsidRDefault="00B441D1" w:rsidP="004B2AD4">
      <w:pPr>
        <w:jc w:val="both"/>
        <w:outlineLvl w:val="0"/>
        <w:rPr>
          <w:rFonts w:ascii="Times New Roman" w:hAnsi="Times New Roman" w:cs="Times New Roman"/>
          <w:sz w:val="24"/>
          <w:szCs w:val="24"/>
        </w:rPr>
      </w:pPr>
    </w:p>
    <w:p w14:paraId="7CCF0F02" w14:textId="77777777" w:rsidR="00B441D1" w:rsidRPr="00B441D1" w:rsidRDefault="00B441D1" w:rsidP="004B2AD4">
      <w:pPr>
        <w:jc w:val="both"/>
        <w:outlineLvl w:val="0"/>
        <w:rPr>
          <w:rFonts w:ascii="Times New Roman" w:hAnsi="Times New Roman" w:cs="Times New Roman"/>
          <w:sz w:val="24"/>
          <w:szCs w:val="24"/>
        </w:rPr>
      </w:pPr>
      <w:r w:rsidRPr="00B441D1">
        <w:rPr>
          <w:rFonts w:ascii="Times New Roman" w:hAnsi="Times New Roman" w:cs="Times New Roman"/>
          <w:sz w:val="24"/>
          <w:szCs w:val="24"/>
        </w:rPr>
        <w:t>AUTORIAUS PUBLIKACIJŲ SĄRAŠAS, DALYVAVIMAS MOKSLINĖSE KONFERENCIJOSE</w:t>
      </w:r>
    </w:p>
    <w:p w14:paraId="2E7FC34D" w14:textId="77777777" w:rsidR="00B441D1" w:rsidRPr="00B441D1" w:rsidRDefault="00B441D1" w:rsidP="004B2AD4">
      <w:pPr>
        <w:jc w:val="both"/>
        <w:outlineLvl w:val="0"/>
        <w:rPr>
          <w:rFonts w:ascii="Times New Roman" w:hAnsi="Times New Roman" w:cs="Times New Roman"/>
          <w:sz w:val="24"/>
          <w:szCs w:val="24"/>
        </w:rPr>
      </w:pPr>
    </w:p>
    <w:p w14:paraId="7674394F" w14:textId="77777777" w:rsidR="00B441D1" w:rsidRPr="00B441D1" w:rsidRDefault="00B441D1" w:rsidP="004B2AD4">
      <w:pPr>
        <w:jc w:val="both"/>
        <w:outlineLvl w:val="0"/>
        <w:rPr>
          <w:rFonts w:ascii="Times New Roman" w:hAnsi="Times New Roman" w:cs="Times New Roman"/>
          <w:sz w:val="24"/>
          <w:szCs w:val="24"/>
        </w:rPr>
      </w:pPr>
      <w:r w:rsidRPr="00B441D1">
        <w:rPr>
          <w:rFonts w:ascii="Times New Roman" w:hAnsi="Times New Roman" w:cs="Times New Roman"/>
          <w:sz w:val="24"/>
          <w:szCs w:val="24"/>
        </w:rPr>
        <w:t>LITERATŪRA</w:t>
      </w:r>
    </w:p>
    <w:p w14:paraId="63C791D2" w14:textId="77777777" w:rsidR="00B441D1" w:rsidRPr="00B441D1" w:rsidRDefault="00B441D1" w:rsidP="004B2AD4">
      <w:pPr>
        <w:jc w:val="both"/>
        <w:rPr>
          <w:rFonts w:ascii="Times New Roman" w:hAnsi="Times New Roman" w:cs="Times New Roman"/>
          <w:sz w:val="24"/>
          <w:szCs w:val="24"/>
        </w:rPr>
      </w:pPr>
    </w:p>
    <w:p w14:paraId="7A320485" w14:textId="77777777" w:rsidR="00B441D1" w:rsidRP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SANTRAUKA</w:t>
      </w:r>
    </w:p>
    <w:p w14:paraId="6BE45D59" w14:textId="77777777" w:rsidR="00B441D1" w:rsidRPr="00B441D1" w:rsidRDefault="00B441D1" w:rsidP="004B2AD4">
      <w:pPr>
        <w:jc w:val="both"/>
        <w:rPr>
          <w:rFonts w:ascii="Times New Roman" w:hAnsi="Times New Roman" w:cs="Times New Roman"/>
          <w:sz w:val="24"/>
          <w:szCs w:val="24"/>
        </w:rPr>
      </w:pPr>
    </w:p>
    <w:p w14:paraId="32DE0310" w14:textId="134F4818" w:rsidR="00B441D1" w:rsidRPr="00B441D1" w:rsidRDefault="00B441D1" w:rsidP="004B2AD4">
      <w:pPr>
        <w:jc w:val="both"/>
        <w:outlineLvl w:val="0"/>
        <w:rPr>
          <w:rFonts w:ascii="Times New Roman" w:hAnsi="Times New Roman" w:cs="Times New Roman"/>
          <w:sz w:val="24"/>
          <w:szCs w:val="24"/>
        </w:rPr>
      </w:pPr>
      <w:r w:rsidRPr="00B441D1">
        <w:rPr>
          <w:rFonts w:ascii="Times New Roman" w:hAnsi="Times New Roman" w:cs="Times New Roman"/>
          <w:sz w:val="24"/>
          <w:szCs w:val="24"/>
        </w:rPr>
        <w:t xml:space="preserve">SANTRAUKA &lt;&lt; </w:t>
      </w:r>
      <w:r w:rsidR="00F569F0">
        <w:rPr>
          <w:rFonts w:ascii="Times New Roman" w:hAnsi="Times New Roman" w:cs="Times New Roman"/>
          <w:sz w:val="24"/>
          <w:szCs w:val="24"/>
        </w:rPr>
        <w:t>nurodant u</w:t>
      </w:r>
      <w:r w:rsidR="00F569F0">
        <w:rPr>
          <w:rFonts w:ascii="Times New Roman" w:hAnsi="Times New Roman" w:cs="Times New Roman"/>
          <w:sz w:val="24"/>
          <w:szCs w:val="24"/>
          <w:lang w:val="lt-LT"/>
        </w:rPr>
        <w:t>žsienio kalbą</w:t>
      </w:r>
      <w:r w:rsidRPr="00B441D1">
        <w:rPr>
          <w:rFonts w:ascii="Times New Roman" w:hAnsi="Times New Roman" w:cs="Times New Roman"/>
          <w:sz w:val="24"/>
          <w:szCs w:val="24"/>
        </w:rPr>
        <w:t xml:space="preserve"> &gt;&gt; KALBA </w:t>
      </w:r>
    </w:p>
    <w:p w14:paraId="0A284DAA" w14:textId="77777777" w:rsidR="00B441D1" w:rsidRPr="00B441D1" w:rsidRDefault="00B441D1" w:rsidP="004B2AD4">
      <w:pPr>
        <w:jc w:val="both"/>
        <w:outlineLvl w:val="0"/>
        <w:rPr>
          <w:rFonts w:ascii="Times New Roman" w:hAnsi="Times New Roman" w:cs="Times New Roman"/>
          <w:sz w:val="24"/>
          <w:szCs w:val="24"/>
        </w:rPr>
      </w:pPr>
    </w:p>
    <w:p w14:paraId="473825DC" w14:textId="77777777" w:rsidR="00B441D1" w:rsidRPr="00B441D1" w:rsidRDefault="00B441D1" w:rsidP="004B2AD4">
      <w:pPr>
        <w:jc w:val="both"/>
        <w:outlineLvl w:val="0"/>
        <w:rPr>
          <w:rFonts w:ascii="Times New Roman" w:hAnsi="Times New Roman" w:cs="Times New Roman"/>
          <w:sz w:val="24"/>
          <w:szCs w:val="24"/>
        </w:rPr>
      </w:pPr>
      <w:r w:rsidRPr="00B441D1">
        <w:rPr>
          <w:rFonts w:ascii="Times New Roman" w:hAnsi="Times New Roman" w:cs="Times New Roman"/>
          <w:sz w:val="24"/>
          <w:szCs w:val="24"/>
        </w:rPr>
        <w:t>PRIEDAI</w:t>
      </w:r>
    </w:p>
    <w:p w14:paraId="50113E1D" w14:textId="77777777" w:rsidR="00B441D1" w:rsidRP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1 priedas.  Priedo pavadinimas ..............................................................................................50</w:t>
      </w:r>
    </w:p>
    <w:p w14:paraId="4088CC88" w14:textId="7A319F6D" w:rsidR="00B441D1" w:rsidRPr="00B441D1" w:rsidRDefault="00B441D1" w:rsidP="004B2AD4">
      <w:pPr>
        <w:jc w:val="both"/>
        <w:rPr>
          <w:rFonts w:ascii="Times New Roman" w:hAnsi="Times New Roman" w:cs="Times New Roman"/>
          <w:sz w:val="24"/>
          <w:szCs w:val="24"/>
        </w:rPr>
      </w:pPr>
      <w:r w:rsidRPr="00B441D1">
        <w:rPr>
          <w:rFonts w:ascii="Times New Roman" w:hAnsi="Times New Roman" w:cs="Times New Roman"/>
          <w:sz w:val="24"/>
          <w:szCs w:val="24"/>
        </w:rPr>
        <w:t>2 priedas.  &lt;&lt;...&gt;&gt;</w:t>
      </w:r>
    </w:p>
    <w:p w14:paraId="5B1B49C2" w14:textId="77777777" w:rsidR="00B441D1" w:rsidRPr="00B441D1" w:rsidRDefault="00B441D1" w:rsidP="00B441D1">
      <w:pPr>
        <w:rPr>
          <w:rFonts w:ascii="Times New Roman" w:hAnsi="Times New Roman" w:cs="Times New Roman"/>
          <w:sz w:val="24"/>
          <w:szCs w:val="24"/>
        </w:rPr>
      </w:pPr>
    </w:p>
    <w:p w14:paraId="57341C05" w14:textId="00CDB10C" w:rsidR="00071E32" w:rsidRPr="00B441D1" w:rsidRDefault="00071E32" w:rsidP="007024D7">
      <w:pPr>
        <w:rPr>
          <w:rFonts w:ascii="Times New Roman" w:eastAsia="Times New Roman" w:hAnsi="Times New Roman" w:cs="Times New Roman"/>
          <w:sz w:val="24"/>
          <w:szCs w:val="24"/>
        </w:rPr>
      </w:pPr>
      <w:r w:rsidRPr="00071E32">
        <w:rPr>
          <w:rFonts w:ascii="Times New Roman" w:hAnsi="Times New Roman" w:cs="Times New Roman"/>
          <w:sz w:val="24"/>
          <w:szCs w:val="24"/>
        </w:rPr>
        <w:t>SANTRAUKOS PAVYZDYS</w:t>
      </w:r>
    </w:p>
    <w:p w14:paraId="0523C356" w14:textId="77777777" w:rsidR="00071E32" w:rsidRPr="00071E32" w:rsidRDefault="00071E32" w:rsidP="00071E32">
      <w:pPr>
        <w:ind w:right="-483"/>
        <w:jc w:val="both"/>
        <w:rPr>
          <w:rFonts w:ascii="Times New Roman" w:hAnsi="Times New Roman" w:cs="Times New Roman"/>
          <w:sz w:val="24"/>
          <w:szCs w:val="24"/>
        </w:rPr>
      </w:pPr>
    </w:p>
    <w:p w14:paraId="480973B6" w14:textId="77777777" w:rsidR="00071E32" w:rsidRPr="00071E32" w:rsidRDefault="00071E32" w:rsidP="00071E32">
      <w:pPr>
        <w:ind w:right="-483"/>
        <w:jc w:val="center"/>
        <w:rPr>
          <w:rFonts w:ascii="Times New Roman" w:hAnsi="Times New Roman" w:cs="Times New Roman"/>
          <w:sz w:val="24"/>
          <w:szCs w:val="24"/>
        </w:rPr>
      </w:pPr>
      <w:r w:rsidRPr="00071E32">
        <w:rPr>
          <w:rFonts w:ascii="Times New Roman" w:hAnsi="Times New Roman" w:cs="Times New Roman"/>
          <w:sz w:val="24"/>
          <w:szCs w:val="24"/>
        </w:rPr>
        <w:t>SANTRAUKA</w:t>
      </w:r>
    </w:p>
    <w:p w14:paraId="2DA8F32C" w14:textId="77777777" w:rsidR="00071E32" w:rsidRPr="00071E32" w:rsidRDefault="00071E32" w:rsidP="00071E32">
      <w:pPr>
        <w:ind w:right="-483"/>
        <w:jc w:val="center"/>
        <w:rPr>
          <w:rFonts w:ascii="Times New Roman" w:hAnsi="Times New Roman" w:cs="Times New Roman"/>
          <w:sz w:val="24"/>
          <w:szCs w:val="24"/>
        </w:rPr>
      </w:pPr>
    </w:p>
    <w:p w14:paraId="4585A198" w14:textId="77777777" w:rsidR="00071E32" w:rsidRPr="00071E32" w:rsidRDefault="00071E32" w:rsidP="00071E32">
      <w:pPr>
        <w:jc w:val="center"/>
        <w:rPr>
          <w:rFonts w:ascii="Times New Roman" w:hAnsi="Times New Roman" w:cs="Times New Roman"/>
          <w:b/>
          <w:sz w:val="24"/>
          <w:szCs w:val="24"/>
        </w:rPr>
      </w:pPr>
      <w:r w:rsidRPr="00071E32">
        <w:rPr>
          <w:rFonts w:ascii="Times New Roman" w:hAnsi="Times New Roman" w:cs="Times New Roman"/>
          <w:b/>
          <w:sz w:val="24"/>
          <w:szCs w:val="24"/>
        </w:rPr>
        <w:t>LIETUVOJE PERINČIŲ ANČIŲ RŪŠIŲ MIGRACINIŲ</w:t>
      </w:r>
    </w:p>
    <w:p w14:paraId="3295306B" w14:textId="77777777" w:rsidR="00071E32" w:rsidRPr="00071E32" w:rsidRDefault="00071E32" w:rsidP="00071E32">
      <w:pPr>
        <w:ind w:right="-483"/>
        <w:jc w:val="center"/>
        <w:rPr>
          <w:rFonts w:ascii="Times New Roman" w:hAnsi="Times New Roman" w:cs="Times New Roman"/>
          <w:sz w:val="24"/>
          <w:szCs w:val="24"/>
        </w:rPr>
      </w:pPr>
      <w:r w:rsidRPr="00071E32">
        <w:rPr>
          <w:rFonts w:ascii="Times New Roman" w:hAnsi="Times New Roman" w:cs="Times New Roman"/>
          <w:b/>
          <w:sz w:val="24"/>
          <w:szCs w:val="24"/>
        </w:rPr>
        <w:t>KELIŲ IR JŲ POKYČIŲ ANALIZĖ</w:t>
      </w:r>
    </w:p>
    <w:p w14:paraId="206F3770" w14:textId="77777777" w:rsidR="00071E32" w:rsidRPr="00071E32" w:rsidRDefault="00071E32" w:rsidP="00071E32">
      <w:pPr>
        <w:ind w:right="-483"/>
        <w:jc w:val="center"/>
        <w:rPr>
          <w:rFonts w:ascii="Times New Roman" w:hAnsi="Times New Roman" w:cs="Times New Roman"/>
          <w:sz w:val="24"/>
          <w:szCs w:val="24"/>
        </w:rPr>
      </w:pPr>
    </w:p>
    <w:p w14:paraId="65AE90DD" w14:textId="77777777" w:rsidR="00071E32" w:rsidRPr="00071E32" w:rsidRDefault="00071E32" w:rsidP="00071E32">
      <w:pPr>
        <w:ind w:right="-483"/>
        <w:jc w:val="center"/>
        <w:rPr>
          <w:rFonts w:ascii="Times New Roman" w:hAnsi="Times New Roman" w:cs="Times New Roman"/>
          <w:sz w:val="24"/>
          <w:szCs w:val="24"/>
        </w:rPr>
      </w:pPr>
      <w:r w:rsidRPr="00071E32">
        <w:rPr>
          <w:rFonts w:ascii="Times New Roman" w:hAnsi="Times New Roman" w:cs="Times New Roman"/>
          <w:sz w:val="24"/>
          <w:szCs w:val="24"/>
        </w:rPr>
        <w:t>Jonas Jonaitis</w:t>
      </w:r>
    </w:p>
    <w:p w14:paraId="74F84B91" w14:textId="77777777" w:rsidR="00071E32" w:rsidRPr="00071E32" w:rsidRDefault="00071E32" w:rsidP="00071E32">
      <w:pPr>
        <w:ind w:right="-483"/>
        <w:jc w:val="both"/>
        <w:rPr>
          <w:rFonts w:ascii="Times New Roman" w:hAnsi="Times New Roman" w:cs="Times New Roman"/>
          <w:sz w:val="24"/>
          <w:szCs w:val="24"/>
          <w:highlight w:val="yellow"/>
        </w:rPr>
      </w:pPr>
    </w:p>
    <w:p w14:paraId="7477FF58" w14:textId="77777777" w:rsidR="00071E32" w:rsidRPr="00071E32" w:rsidRDefault="00071E32" w:rsidP="00071E32">
      <w:pPr>
        <w:spacing w:line="360" w:lineRule="auto"/>
        <w:ind w:firstLine="720"/>
        <w:jc w:val="both"/>
        <w:rPr>
          <w:rFonts w:ascii="Times New Roman" w:hAnsi="Times New Roman" w:cs="Times New Roman"/>
          <w:sz w:val="24"/>
          <w:szCs w:val="24"/>
        </w:rPr>
      </w:pPr>
      <w:r w:rsidRPr="00071E32">
        <w:rPr>
          <w:rFonts w:ascii="Times New Roman" w:hAnsi="Times New Roman" w:cs="Times New Roman"/>
          <w:sz w:val="24"/>
          <w:szCs w:val="24"/>
          <w:shd w:val="clear" w:color="auto" w:fill="FFFFFF"/>
        </w:rPr>
        <w:t>Iš vandens paukščių gausiausiai Lietuvoje paplitę yra Antinių (Anatidae) šeimos paukščiai.</w:t>
      </w:r>
      <w:r w:rsidRPr="00071E32">
        <w:rPr>
          <w:rFonts w:ascii="Times New Roman" w:hAnsi="Times New Roman" w:cs="Times New Roman"/>
          <w:sz w:val="24"/>
          <w:szCs w:val="24"/>
        </w:rPr>
        <w:t xml:space="preserve"> Pastebėta, kad per pataruosius dešimtmečius, dėl kintančių aplinkos sąlygų ir didėjančio antropogeninio poveikio, patikimai kinta daugelio ančių rūšių migraciniai keliai, formuojasi iš dalies migruojančios ar sėslios ančių populiacijos, sutrumpėjo kai kurių Lietuvoje žieduotų ančių migraciniai keliai. </w:t>
      </w:r>
    </w:p>
    <w:p w14:paraId="3A8BD4F8" w14:textId="77777777" w:rsidR="00071E32" w:rsidRPr="00071E32" w:rsidRDefault="00071E32" w:rsidP="00071E32">
      <w:pPr>
        <w:spacing w:line="360" w:lineRule="auto"/>
        <w:ind w:firstLine="720"/>
        <w:jc w:val="both"/>
        <w:rPr>
          <w:rFonts w:ascii="Times New Roman" w:hAnsi="Times New Roman" w:cs="Times New Roman"/>
          <w:sz w:val="24"/>
          <w:szCs w:val="24"/>
        </w:rPr>
      </w:pPr>
      <w:r w:rsidRPr="00071E32">
        <w:rPr>
          <w:rFonts w:ascii="Times New Roman" w:hAnsi="Times New Roman" w:cs="Times New Roman"/>
          <w:sz w:val="24"/>
          <w:szCs w:val="24"/>
        </w:rPr>
        <w:t>Šio darbo tikslas – įvertinti Lietuvoje perinčių ančių rūšių migracinių kelių pokyčius Vakarų Palearktikoje. Darbo uždaviniai: nustatyti Lietuvoje perinčių ančių rūšių migracinius kelius Vakarų Palearktikoje, naudojant žiedavimo duomenų analizę; palyginti duomenis su literatūros šaltinių duomenimis; atlikti didžiosios anties, kaip modelinės rūšies, genetinius tyrimus ir nustatyti Lietuvoje, Ukrainoje ir Islandijoje perinčių ir žiemojančių populiacijų genetinės struktūros ypatumus.</w:t>
      </w:r>
    </w:p>
    <w:p w14:paraId="21760DA1" w14:textId="77777777" w:rsidR="00071E32" w:rsidRPr="00071E32" w:rsidRDefault="00071E32" w:rsidP="00071E32">
      <w:pPr>
        <w:spacing w:line="360" w:lineRule="auto"/>
        <w:ind w:firstLine="720"/>
        <w:jc w:val="both"/>
        <w:rPr>
          <w:rFonts w:ascii="Times New Roman" w:hAnsi="Times New Roman" w:cs="Times New Roman"/>
          <w:sz w:val="24"/>
          <w:szCs w:val="24"/>
        </w:rPr>
      </w:pPr>
      <w:r w:rsidRPr="00071E32">
        <w:rPr>
          <w:rFonts w:ascii="Times New Roman" w:hAnsi="Times New Roman" w:cs="Times New Roman"/>
          <w:sz w:val="24"/>
          <w:szCs w:val="24"/>
        </w:rPr>
        <w:t>Ančių migraciniai keliai buvo tirti analizuojant literatūros šaltinius ir Lietuvos paukščių žiedavimo centro duomenis. Didžiosios anties genetiniai tyrimai buvo atlikti išskiriant haplotipus pagal mitochondrinės DNR D-kilpos regiono sekas. Tyrimai atlikti Ventės rago paukščių žiedavimo stotyje ir Gamtos tyrimų centro Molekulinės ekologijos laboratorijoje 2014 metais.</w:t>
      </w:r>
    </w:p>
    <w:p w14:paraId="48F5A3AB" w14:textId="77777777" w:rsidR="00071E32" w:rsidRDefault="00071E32" w:rsidP="00071E32">
      <w:pPr>
        <w:spacing w:line="360" w:lineRule="auto"/>
        <w:ind w:firstLine="720"/>
        <w:jc w:val="both"/>
        <w:rPr>
          <w:rFonts w:ascii="Times New Roman" w:hAnsi="Times New Roman" w:cs="Times New Roman"/>
          <w:sz w:val="24"/>
          <w:szCs w:val="24"/>
        </w:rPr>
      </w:pPr>
      <w:r w:rsidRPr="00071E32">
        <w:rPr>
          <w:rFonts w:ascii="Times New Roman" w:hAnsi="Times New Roman" w:cs="Times New Roman"/>
          <w:sz w:val="24"/>
          <w:szCs w:val="24"/>
        </w:rPr>
        <w:t xml:space="preserve">Parengta Lietuvoje perinčių 14-os ančių rūšių skaitlingumo, pasiskirstymo, migracinių kelių ir jų pokyčių Vakarų Palearktikoje apžvalga, sudaryti gausiausiai Lietuvoje perinčių ančių rūšių radimviečių žemėlapiai Vakarų Palearktikoje bei nustatyti šių rūšių svarbiausi migraciniai keliai Europoje. Lietuvoje žiemojančių ir perinčių didžiųjų ančių genetinė struktūra pagal haplotipų pasiskirstymą yra vienoda. Lietuvoje ir pietų Ukrainoje perinčių didžiųjų ančių genetinė struktūra skiriasi, tam turi įtakos skirtingi šių populiacijų migraciniai keliai. Sėslių ir geografiškai izoliuotų Islandijoje perinčių didžiųjų ančių genetinė struktūra skiriasi nuo kontinentinėje Europoje perinčių šios rūšies populiacijų genetinės struktūros. Nustatyta, kad </w:t>
      </w:r>
      <w:r w:rsidRPr="00071E32">
        <w:rPr>
          <w:rFonts w:ascii="Times New Roman" w:hAnsi="Times New Roman" w:cs="Times New Roman"/>
          <w:sz w:val="24"/>
          <w:szCs w:val="24"/>
        </w:rPr>
        <w:lastRenderedPageBreak/>
        <w:t>genetiniai tyrimo metodai, naudojami drauge su tradiciniu paukščių žiedavimu, yra tinkami skirtingų paukščių populiacijų nustatymui bei jų migracijos kelių išsiaiškinimui.</w:t>
      </w:r>
    </w:p>
    <w:p w14:paraId="53517F6A" w14:textId="77777777" w:rsidR="00D9609B" w:rsidRDefault="00D9609B" w:rsidP="00071E32">
      <w:pPr>
        <w:spacing w:line="360" w:lineRule="auto"/>
        <w:ind w:firstLine="720"/>
        <w:jc w:val="both"/>
        <w:rPr>
          <w:rFonts w:ascii="Times New Roman" w:hAnsi="Times New Roman" w:cs="Times New Roman"/>
          <w:sz w:val="24"/>
          <w:szCs w:val="24"/>
        </w:rPr>
      </w:pPr>
    </w:p>
    <w:p w14:paraId="7891E1AB" w14:textId="77777777" w:rsidR="00D9609B" w:rsidRDefault="00D9609B" w:rsidP="00071E32">
      <w:pPr>
        <w:spacing w:line="360" w:lineRule="auto"/>
        <w:ind w:firstLine="720"/>
        <w:jc w:val="both"/>
        <w:rPr>
          <w:rFonts w:ascii="Times New Roman" w:hAnsi="Times New Roman" w:cs="Times New Roman"/>
          <w:sz w:val="24"/>
          <w:szCs w:val="24"/>
        </w:rPr>
      </w:pPr>
    </w:p>
    <w:p w14:paraId="0F8B4700" w14:textId="77777777" w:rsidR="00D9609B" w:rsidRDefault="00D9609B" w:rsidP="00071E32">
      <w:pPr>
        <w:spacing w:line="360" w:lineRule="auto"/>
        <w:ind w:firstLine="720"/>
        <w:jc w:val="both"/>
        <w:rPr>
          <w:rFonts w:ascii="Times New Roman" w:hAnsi="Times New Roman" w:cs="Times New Roman"/>
          <w:sz w:val="24"/>
          <w:szCs w:val="24"/>
        </w:rPr>
      </w:pPr>
    </w:p>
    <w:p w14:paraId="6D2F7170" w14:textId="77777777" w:rsidR="00D9609B" w:rsidRDefault="00D9609B" w:rsidP="00071E32">
      <w:pPr>
        <w:spacing w:line="360" w:lineRule="auto"/>
        <w:ind w:firstLine="720"/>
        <w:jc w:val="both"/>
        <w:rPr>
          <w:rFonts w:ascii="Times New Roman" w:hAnsi="Times New Roman" w:cs="Times New Roman"/>
          <w:sz w:val="24"/>
          <w:szCs w:val="24"/>
        </w:rPr>
      </w:pPr>
    </w:p>
    <w:p w14:paraId="501FB67F" w14:textId="77777777" w:rsidR="00D9609B" w:rsidRDefault="00D9609B" w:rsidP="00071E32">
      <w:pPr>
        <w:spacing w:line="360" w:lineRule="auto"/>
        <w:ind w:firstLine="720"/>
        <w:jc w:val="both"/>
        <w:rPr>
          <w:rFonts w:ascii="Times New Roman" w:hAnsi="Times New Roman" w:cs="Times New Roman"/>
          <w:sz w:val="24"/>
          <w:szCs w:val="24"/>
        </w:rPr>
      </w:pPr>
    </w:p>
    <w:p w14:paraId="6BA8F3AF" w14:textId="77777777" w:rsidR="00D9609B" w:rsidRDefault="00D9609B" w:rsidP="00071E32">
      <w:pPr>
        <w:spacing w:line="360" w:lineRule="auto"/>
        <w:ind w:firstLine="720"/>
        <w:jc w:val="both"/>
        <w:rPr>
          <w:rFonts w:ascii="Times New Roman" w:hAnsi="Times New Roman" w:cs="Times New Roman"/>
          <w:sz w:val="24"/>
          <w:szCs w:val="24"/>
        </w:rPr>
      </w:pPr>
    </w:p>
    <w:p w14:paraId="4B9980B4" w14:textId="77777777" w:rsidR="00D9609B" w:rsidRDefault="00D9609B" w:rsidP="00071E32">
      <w:pPr>
        <w:spacing w:line="360" w:lineRule="auto"/>
        <w:ind w:firstLine="720"/>
        <w:jc w:val="both"/>
        <w:rPr>
          <w:rFonts w:ascii="Times New Roman" w:hAnsi="Times New Roman" w:cs="Times New Roman"/>
          <w:sz w:val="24"/>
          <w:szCs w:val="24"/>
        </w:rPr>
      </w:pPr>
    </w:p>
    <w:p w14:paraId="5AEB443E" w14:textId="77777777" w:rsidR="00D9609B" w:rsidRDefault="00D9609B" w:rsidP="00071E32">
      <w:pPr>
        <w:spacing w:line="360" w:lineRule="auto"/>
        <w:ind w:firstLine="720"/>
        <w:jc w:val="both"/>
        <w:rPr>
          <w:rFonts w:ascii="Times New Roman" w:hAnsi="Times New Roman" w:cs="Times New Roman"/>
          <w:sz w:val="24"/>
          <w:szCs w:val="24"/>
        </w:rPr>
      </w:pPr>
    </w:p>
    <w:p w14:paraId="0EA5E9F9" w14:textId="77777777" w:rsidR="00D9609B" w:rsidRDefault="00D9609B" w:rsidP="00071E32">
      <w:pPr>
        <w:spacing w:line="360" w:lineRule="auto"/>
        <w:ind w:firstLine="720"/>
        <w:jc w:val="both"/>
        <w:rPr>
          <w:rFonts w:ascii="Times New Roman" w:hAnsi="Times New Roman" w:cs="Times New Roman"/>
          <w:sz w:val="24"/>
          <w:szCs w:val="24"/>
        </w:rPr>
      </w:pPr>
    </w:p>
    <w:p w14:paraId="0E0DBB12" w14:textId="77777777" w:rsidR="00D9609B" w:rsidRDefault="00D9609B" w:rsidP="00071E32">
      <w:pPr>
        <w:spacing w:line="360" w:lineRule="auto"/>
        <w:ind w:firstLine="720"/>
        <w:jc w:val="both"/>
        <w:rPr>
          <w:rFonts w:ascii="Times New Roman" w:hAnsi="Times New Roman" w:cs="Times New Roman"/>
          <w:sz w:val="24"/>
          <w:szCs w:val="24"/>
        </w:rPr>
      </w:pPr>
    </w:p>
    <w:p w14:paraId="3FCE4B33" w14:textId="77777777" w:rsidR="00D9609B" w:rsidRDefault="00D9609B" w:rsidP="00071E32">
      <w:pPr>
        <w:spacing w:line="360" w:lineRule="auto"/>
        <w:ind w:firstLine="720"/>
        <w:jc w:val="both"/>
        <w:rPr>
          <w:rFonts w:ascii="Times New Roman" w:hAnsi="Times New Roman" w:cs="Times New Roman"/>
          <w:sz w:val="24"/>
          <w:szCs w:val="24"/>
        </w:rPr>
      </w:pPr>
    </w:p>
    <w:p w14:paraId="6827BD11" w14:textId="77777777" w:rsidR="00D9609B" w:rsidRDefault="00D9609B" w:rsidP="00071E32">
      <w:pPr>
        <w:spacing w:line="360" w:lineRule="auto"/>
        <w:ind w:firstLine="720"/>
        <w:jc w:val="both"/>
        <w:rPr>
          <w:rFonts w:ascii="Times New Roman" w:hAnsi="Times New Roman" w:cs="Times New Roman"/>
          <w:sz w:val="24"/>
          <w:szCs w:val="24"/>
        </w:rPr>
      </w:pPr>
    </w:p>
    <w:p w14:paraId="578D1156" w14:textId="77777777" w:rsidR="00D9609B" w:rsidRDefault="00D9609B" w:rsidP="00071E32">
      <w:pPr>
        <w:spacing w:line="360" w:lineRule="auto"/>
        <w:ind w:firstLine="720"/>
        <w:jc w:val="both"/>
        <w:rPr>
          <w:rFonts w:ascii="Times New Roman" w:hAnsi="Times New Roman" w:cs="Times New Roman"/>
          <w:sz w:val="24"/>
          <w:szCs w:val="24"/>
        </w:rPr>
      </w:pPr>
    </w:p>
    <w:p w14:paraId="59DEFA1D" w14:textId="77777777" w:rsidR="00D9609B" w:rsidRDefault="00D9609B" w:rsidP="00071E32">
      <w:pPr>
        <w:spacing w:line="360" w:lineRule="auto"/>
        <w:ind w:firstLine="720"/>
        <w:jc w:val="both"/>
        <w:rPr>
          <w:rFonts w:ascii="Times New Roman" w:hAnsi="Times New Roman" w:cs="Times New Roman"/>
          <w:sz w:val="24"/>
          <w:szCs w:val="24"/>
        </w:rPr>
      </w:pPr>
    </w:p>
    <w:p w14:paraId="5A2E1DA0" w14:textId="77777777" w:rsidR="00D9609B" w:rsidRDefault="00D9609B" w:rsidP="00071E32">
      <w:pPr>
        <w:spacing w:line="360" w:lineRule="auto"/>
        <w:ind w:firstLine="720"/>
        <w:jc w:val="both"/>
        <w:rPr>
          <w:rFonts w:ascii="Times New Roman" w:hAnsi="Times New Roman" w:cs="Times New Roman"/>
          <w:sz w:val="24"/>
          <w:szCs w:val="24"/>
        </w:rPr>
      </w:pPr>
    </w:p>
    <w:p w14:paraId="36335CF7" w14:textId="77777777" w:rsidR="00D9609B" w:rsidRDefault="00D9609B" w:rsidP="00071E32">
      <w:pPr>
        <w:spacing w:line="360" w:lineRule="auto"/>
        <w:ind w:firstLine="720"/>
        <w:jc w:val="both"/>
        <w:rPr>
          <w:rFonts w:ascii="Times New Roman" w:hAnsi="Times New Roman" w:cs="Times New Roman"/>
          <w:sz w:val="24"/>
          <w:szCs w:val="24"/>
        </w:rPr>
      </w:pPr>
    </w:p>
    <w:p w14:paraId="6B824166" w14:textId="77777777" w:rsidR="00D9609B" w:rsidRDefault="00D9609B" w:rsidP="00071E32">
      <w:pPr>
        <w:spacing w:line="360" w:lineRule="auto"/>
        <w:ind w:firstLine="720"/>
        <w:jc w:val="both"/>
        <w:rPr>
          <w:rFonts w:ascii="Times New Roman" w:hAnsi="Times New Roman" w:cs="Times New Roman"/>
          <w:sz w:val="24"/>
          <w:szCs w:val="24"/>
        </w:rPr>
      </w:pPr>
    </w:p>
    <w:p w14:paraId="7F13E5CE" w14:textId="77777777" w:rsidR="00D9609B" w:rsidRDefault="00D9609B" w:rsidP="00071E32">
      <w:pPr>
        <w:spacing w:line="360" w:lineRule="auto"/>
        <w:ind w:firstLine="720"/>
        <w:jc w:val="both"/>
        <w:rPr>
          <w:rFonts w:ascii="Times New Roman" w:hAnsi="Times New Roman" w:cs="Times New Roman"/>
          <w:sz w:val="24"/>
          <w:szCs w:val="24"/>
        </w:rPr>
      </w:pPr>
    </w:p>
    <w:p w14:paraId="39640480" w14:textId="77777777" w:rsidR="00D9609B" w:rsidRDefault="00D9609B" w:rsidP="00071E32">
      <w:pPr>
        <w:spacing w:line="360" w:lineRule="auto"/>
        <w:ind w:firstLine="720"/>
        <w:jc w:val="both"/>
        <w:rPr>
          <w:rFonts w:ascii="Times New Roman" w:hAnsi="Times New Roman" w:cs="Times New Roman"/>
          <w:sz w:val="24"/>
          <w:szCs w:val="24"/>
        </w:rPr>
      </w:pPr>
    </w:p>
    <w:p w14:paraId="4D0D754C" w14:textId="77777777" w:rsidR="00D9609B" w:rsidRDefault="00D9609B" w:rsidP="00071E32">
      <w:pPr>
        <w:spacing w:line="360" w:lineRule="auto"/>
        <w:ind w:firstLine="720"/>
        <w:jc w:val="both"/>
        <w:rPr>
          <w:rFonts w:ascii="Times New Roman" w:hAnsi="Times New Roman" w:cs="Times New Roman"/>
          <w:sz w:val="24"/>
          <w:szCs w:val="24"/>
        </w:rPr>
      </w:pPr>
    </w:p>
    <w:p w14:paraId="1859B370" w14:textId="77777777" w:rsidR="00D9609B" w:rsidRDefault="00D9609B" w:rsidP="00071E32">
      <w:pPr>
        <w:spacing w:line="360" w:lineRule="auto"/>
        <w:ind w:firstLine="720"/>
        <w:jc w:val="both"/>
        <w:rPr>
          <w:rFonts w:ascii="Times New Roman" w:hAnsi="Times New Roman" w:cs="Times New Roman"/>
          <w:sz w:val="24"/>
          <w:szCs w:val="24"/>
        </w:rPr>
      </w:pPr>
    </w:p>
    <w:p w14:paraId="44458676" w14:textId="77777777" w:rsidR="00D9609B" w:rsidRDefault="00D9609B" w:rsidP="00071E32">
      <w:pPr>
        <w:spacing w:line="360" w:lineRule="auto"/>
        <w:ind w:firstLine="720"/>
        <w:jc w:val="both"/>
        <w:rPr>
          <w:rFonts w:ascii="Times New Roman" w:hAnsi="Times New Roman" w:cs="Times New Roman"/>
          <w:sz w:val="24"/>
          <w:szCs w:val="24"/>
        </w:rPr>
      </w:pPr>
    </w:p>
    <w:p w14:paraId="3A442E3D" w14:textId="77777777" w:rsidR="00D9609B" w:rsidRDefault="00D9609B" w:rsidP="00071E32">
      <w:pPr>
        <w:spacing w:line="360" w:lineRule="auto"/>
        <w:ind w:firstLine="720"/>
        <w:jc w:val="both"/>
        <w:rPr>
          <w:rFonts w:ascii="Times New Roman" w:hAnsi="Times New Roman" w:cs="Times New Roman"/>
          <w:sz w:val="24"/>
          <w:szCs w:val="24"/>
        </w:rPr>
      </w:pPr>
    </w:p>
    <w:p w14:paraId="64AEBE0A" w14:textId="77777777" w:rsidR="00D9609B" w:rsidRDefault="00D9609B" w:rsidP="00071E32">
      <w:pPr>
        <w:spacing w:line="360" w:lineRule="auto"/>
        <w:ind w:firstLine="720"/>
        <w:jc w:val="both"/>
        <w:rPr>
          <w:rFonts w:ascii="Times New Roman" w:hAnsi="Times New Roman" w:cs="Times New Roman"/>
          <w:sz w:val="24"/>
          <w:szCs w:val="24"/>
        </w:rPr>
      </w:pPr>
    </w:p>
    <w:p w14:paraId="1EBD6458" w14:textId="77777777" w:rsidR="00D9609B" w:rsidRDefault="00D9609B" w:rsidP="00071E32">
      <w:pPr>
        <w:spacing w:line="360" w:lineRule="auto"/>
        <w:ind w:firstLine="720"/>
        <w:jc w:val="both"/>
        <w:rPr>
          <w:rFonts w:ascii="Times New Roman" w:hAnsi="Times New Roman" w:cs="Times New Roman"/>
          <w:sz w:val="24"/>
          <w:szCs w:val="24"/>
        </w:rPr>
      </w:pPr>
    </w:p>
    <w:p w14:paraId="62BF4E39" w14:textId="77777777" w:rsidR="00D9609B" w:rsidRDefault="00D9609B" w:rsidP="00071E32">
      <w:pPr>
        <w:spacing w:line="360" w:lineRule="auto"/>
        <w:ind w:firstLine="720"/>
        <w:jc w:val="both"/>
        <w:rPr>
          <w:rFonts w:ascii="Times New Roman" w:hAnsi="Times New Roman" w:cs="Times New Roman"/>
          <w:sz w:val="24"/>
          <w:szCs w:val="24"/>
        </w:rPr>
      </w:pPr>
    </w:p>
    <w:p w14:paraId="6028BAC5" w14:textId="77777777" w:rsidR="00D9609B" w:rsidRDefault="00D9609B" w:rsidP="00071E32">
      <w:pPr>
        <w:spacing w:line="360" w:lineRule="auto"/>
        <w:ind w:firstLine="720"/>
        <w:jc w:val="both"/>
        <w:rPr>
          <w:rFonts w:ascii="Times New Roman" w:hAnsi="Times New Roman" w:cs="Times New Roman"/>
          <w:sz w:val="24"/>
          <w:szCs w:val="24"/>
        </w:rPr>
      </w:pPr>
    </w:p>
    <w:p w14:paraId="1591FE25" w14:textId="77777777" w:rsidR="00D9609B" w:rsidRDefault="00D9609B" w:rsidP="00071E32">
      <w:pPr>
        <w:spacing w:line="360" w:lineRule="auto"/>
        <w:ind w:firstLine="720"/>
        <w:jc w:val="both"/>
        <w:rPr>
          <w:rFonts w:ascii="Times New Roman" w:hAnsi="Times New Roman" w:cs="Times New Roman"/>
          <w:sz w:val="24"/>
          <w:szCs w:val="24"/>
        </w:rPr>
      </w:pPr>
    </w:p>
    <w:p w14:paraId="1CCF9E78" w14:textId="77777777" w:rsidR="00D9609B" w:rsidRPr="00071E32" w:rsidRDefault="00D9609B" w:rsidP="00071E32">
      <w:pPr>
        <w:spacing w:line="360" w:lineRule="auto"/>
        <w:ind w:firstLine="720"/>
        <w:jc w:val="both"/>
        <w:rPr>
          <w:rFonts w:ascii="Times New Roman" w:hAnsi="Times New Roman" w:cs="Times New Roman"/>
          <w:sz w:val="24"/>
          <w:szCs w:val="24"/>
          <w:highlight w:val="yellow"/>
        </w:rPr>
      </w:pPr>
    </w:p>
    <w:p w14:paraId="1294AA38" w14:textId="77777777" w:rsidR="00071E32" w:rsidRDefault="00071E32" w:rsidP="00071E32">
      <w:pPr>
        <w:spacing w:line="200" w:lineRule="exact"/>
        <w:rPr>
          <w:rFonts w:ascii="Times New Roman" w:eastAsia="Times New Roman" w:hAnsi="Times New Roman" w:cs="Times New Roman"/>
          <w:sz w:val="24"/>
          <w:szCs w:val="24"/>
        </w:rPr>
      </w:pPr>
    </w:p>
    <w:p w14:paraId="6C52EAAD" w14:textId="77777777" w:rsidR="00B441D1" w:rsidRDefault="00B441D1" w:rsidP="00071E32">
      <w:pPr>
        <w:spacing w:line="200" w:lineRule="exact"/>
        <w:rPr>
          <w:rFonts w:ascii="Times New Roman" w:eastAsia="Times New Roman" w:hAnsi="Times New Roman" w:cs="Times New Roman"/>
          <w:sz w:val="24"/>
          <w:szCs w:val="24"/>
        </w:rPr>
        <w:sectPr w:rsidR="00B441D1">
          <w:pgSz w:w="12240" w:h="15840"/>
          <w:pgMar w:top="1440" w:right="1440" w:bottom="1440" w:left="1440" w:header="720" w:footer="720" w:gutter="0"/>
          <w:cols w:space="720"/>
          <w:docGrid w:linePitch="360"/>
        </w:sectPr>
      </w:pPr>
    </w:p>
    <w:p w14:paraId="4401E1DD" w14:textId="77777777" w:rsidR="00071E32" w:rsidRPr="00B6486D" w:rsidRDefault="00071E32" w:rsidP="00071E32">
      <w:pPr>
        <w:spacing w:line="20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SUMMARY</w:t>
      </w:r>
    </w:p>
    <w:p w14:paraId="1742AE3C" w14:textId="77777777" w:rsidR="00BD19FB" w:rsidRDefault="00BD19FB" w:rsidP="00BD19FB">
      <w:pPr>
        <w:spacing w:line="0" w:lineRule="atLeast"/>
        <w:rPr>
          <w:rFonts w:ascii="Times New Roman" w:eastAsia="Times New Roman" w:hAnsi="Times New Roman" w:cs="Times New Roman"/>
          <w:color w:val="808080"/>
          <w:sz w:val="24"/>
          <w:szCs w:val="24"/>
        </w:rPr>
      </w:pPr>
    </w:p>
    <w:p w14:paraId="7422EA31" w14:textId="77777777" w:rsidR="00BD19FB" w:rsidRDefault="00B441D1" w:rsidP="00B441D1">
      <w:pPr>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BIODIVERSITY</w:t>
      </w:r>
      <w:r w:rsidRPr="00B441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OF GENUS</w:t>
      </w:r>
      <w:r w:rsidRPr="00B441D1">
        <w:rPr>
          <w:rFonts w:ascii="Times New Roman" w:eastAsia="Times New Roman" w:hAnsi="Times New Roman" w:cs="Times New Roman"/>
          <w:b/>
          <w:sz w:val="24"/>
          <w:szCs w:val="24"/>
        </w:rPr>
        <w:t xml:space="preserve"> D</w:t>
      </w:r>
      <w:r>
        <w:rPr>
          <w:rFonts w:ascii="Times New Roman" w:eastAsia="Times New Roman" w:hAnsi="Times New Roman" w:cs="Times New Roman"/>
          <w:b/>
          <w:sz w:val="24"/>
          <w:szCs w:val="24"/>
        </w:rPr>
        <w:t>ICRANOTA</w:t>
      </w:r>
      <w:r w:rsidRPr="00B441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PEDICIIDAE</w:t>
      </w:r>
      <w:r w:rsidRPr="00B441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DIPTERA) IN LITHUANIA</w:t>
      </w:r>
      <w:r w:rsidRPr="00B441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AND</w:t>
      </w:r>
      <w:r w:rsidRPr="00B441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DIAGNOSTCAL</w:t>
      </w:r>
      <w:r w:rsidRPr="00B441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PROBLEMS</w:t>
      </w:r>
      <w:r w:rsidRPr="00B441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OF</w:t>
      </w:r>
      <w:r w:rsidRPr="00B441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IMMATURES</w:t>
      </w:r>
      <w:r w:rsidRPr="00B441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STAGES</w:t>
      </w:r>
    </w:p>
    <w:p w14:paraId="7A7F550E" w14:textId="77777777" w:rsidR="00B441D1" w:rsidRDefault="00B441D1" w:rsidP="00B441D1">
      <w:pPr>
        <w:spacing w:line="0" w:lineRule="atLeast"/>
        <w:jc w:val="center"/>
        <w:rPr>
          <w:rFonts w:ascii="Times New Roman" w:eastAsia="Times New Roman" w:hAnsi="Times New Roman" w:cs="Times New Roman"/>
          <w:b/>
          <w:sz w:val="24"/>
          <w:szCs w:val="24"/>
        </w:rPr>
      </w:pPr>
    </w:p>
    <w:p w14:paraId="01EEF2A6" w14:textId="77777777" w:rsidR="00B441D1" w:rsidRPr="00B441D1" w:rsidRDefault="00B441D1" w:rsidP="00B441D1">
      <w:pPr>
        <w:spacing w:line="0" w:lineRule="atLeast"/>
        <w:jc w:val="center"/>
        <w:rPr>
          <w:rFonts w:ascii="Times New Roman" w:eastAsia="Times New Roman" w:hAnsi="Times New Roman" w:cs="Times New Roman"/>
          <w:sz w:val="24"/>
          <w:szCs w:val="24"/>
        </w:rPr>
      </w:pPr>
      <w:r w:rsidRPr="00B441D1">
        <w:rPr>
          <w:rFonts w:ascii="Times New Roman" w:eastAsia="Times New Roman" w:hAnsi="Times New Roman" w:cs="Times New Roman"/>
          <w:sz w:val="24"/>
          <w:szCs w:val="24"/>
        </w:rPr>
        <w:t>Jonas Jonaitis</w:t>
      </w:r>
    </w:p>
    <w:p w14:paraId="46DF87D2" w14:textId="77777777" w:rsidR="00B441D1" w:rsidRDefault="00B441D1" w:rsidP="00B441D1">
      <w:pPr>
        <w:jc w:val="both"/>
        <w:rPr>
          <w:b/>
          <w:sz w:val="24"/>
          <w:szCs w:val="24"/>
        </w:rPr>
      </w:pPr>
    </w:p>
    <w:p w14:paraId="743E7B41" w14:textId="77777777" w:rsidR="00B441D1" w:rsidRPr="00956AA3" w:rsidRDefault="00B441D1" w:rsidP="00B441D1">
      <w:pPr>
        <w:jc w:val="both"/>
        <w:rPr>
          <w:b/>
          <w:sz w:val="24"/>
          <w:szCs w:val="24"/>
        </w:rPr>
      </w:pPr>
    </w:p>
    <w:p w14:paraId="1C0B63FA" w14:textId="77777777" w:rsidR="00B441D1" w:rsidRPr="00B441D1" w:rsidRDefault="00B441D1" w:rsidP="00B441D1">
      <w:pPr>
        <w:spacing w:line="360" w:lineRule="auto"/>
        <w:ind w:firstLine="851"/>
        <w:jc w:val="both"/>
        <w:rPr>
          <w:rFonts w:ascii="Times New Roman" w:hAnsi="Times New Roman" w:cs="Times New Roman"/>
          <w:sz w:val="24"/>
          <w:szCs w:val="24"/>
        </w:rPr>
      </w:pPr>
      <w:r w:rsidRPr="00B441D1">
        <w:rPr>
          <w:rFonts w:ascii="Times New Roman" w:hAnsi="Times New Roman" w:cs="Times New Roman"/>
          <w:sz w:val="24"/>
          <w:szCs w:val="24"/>
        </w:rPr>
        <w:t xml:space="preserve">Crane flies are being researched since XVIII century, their research is significant to both ecological and evolutionary levels. </w:t>
      </w:r>
      <w:r w:rsidRPr="00B441D1">
        <w:rPr>
          <w:rFonts w:ascii="Times New Roman" w:hAnsi="Times New Roman" w:cs="Times New Roman"/>
          <w:i/>
          <w:sz w:val="24"/>
          <w:szCs w:val="24"/>
        </w:rPr>
        <w:t>Dicranota</w:t>
      </w:r>
      <w:r w:rsidRPr="00B441D1">
        <w:rPr>
          <w:rFonts w:ascii="Times New Roman" w:hAnsi="Times New Roman" w:cs="Times New Roman"/>
          <w:sz w:val="24"/>
          <w:szCs w:val="24"/>
        </w:rPr>
        <w:t xml:space="preserve"> genus is only a small part of their </w:t>
      </w:r>
      <w:r w:rsidRPr="00B441D1">
        <w:rPr>
          <w:rFonts w:ascii="Times New Roman" w:hAnsi="Times New Roman" w:cs="Times New Roman"/>
          <w:sz w:val="24"/>
          <w:szCs w:val="24"/>
          <w:lang w:eastAsia="lt-LT"/>
        </w:rPr>
        <w:br/>
        <w:t xml:space="preserve">variety </w:t>
      </w:r>
      <w:r w:rsidRPr="00B441D1">
        <w:rPr>
          <w:rFonts w:ascii="Times New Roman" w:hAnsi="Times New Roman" w:cs="Times New Roman"/>
          <w:sz w:val="24"/>
          <w:szCs w:val="24"/>
        </w:rPr>
        <w:t xml:space="preserve">but no less important than others. In Lithuania 8 species belonging to genus </w:t>
      </w:r>
      <w:r w:rsidRPr="00B441D1">
        <w:rPr>
          <w:rFonts w:ascii="Times New Roman" w:hAnsi="Times New Roman" w:cs="Times New Roman"/>
          <w:i/>
          <w:sz w:val="24"/>
          <w:szCs w:val="24"/>
        </w:rPr>
        <w:t xml:space="preserve">Dicranota </w:t>
      </w:r>
      <w:r w:rsidRPr="00B441D1">
        <w:rPr>
          <w:rFonts w:ascii="Times New Roman" w:hAnsi="Times New Roman" w:cs="Times New Roman"/>
          <w:sz w:val="24"/>
          <w:szCs w:val="24"/>
        </w:rPr>
        <w:t xml:space="preserve">can be found. </w:t>
      </w:r>
      <w:r w:rsidRPr="00B441D1">
        <w:rPr>
          <w:rFonts w:ascii="Times New Roman" w:hAnsi="Times New Roman" w:cs="Times New Roman"/>
          <w:i/>
          <w:sz w:val="24"/>
          <w:szCs w:val="24"/>
        </w:rPr>
        <w:t>Dicranota</w:t>
      </w:r>
      <w:r w:rsidRPr="00B441D1">
        <w:rPr>
          <w:rFonts w:ascii="Times New Roman" w:hAnsi="Times New Roman" w:cs="Times New Roman"/>
          <w:sz w:val="24"/>
          <w:szCs w:val="24"/>
        </w:rPr>
        <w:t xml:space="preserve"> genus larvae are used for testing the state of water as biological indicators. The main part of larvae stages belonging to this genus species are not known to science and their distinctive features are not determined. Due to this reason preimaginal stages relevance is emphasized in this paper. </w:t>
      </w:r>
    </w:p>
    <w:p w14:paraId="7C072EEE" w14:textId="77777777" w:rsidR="00B441D1" w:rsidRPr="00B441D1" w:rsidRDefault="00B441D1" w:rsidP="00B441D1">
      <w:pPr>
        <w:spacing w:line="360" w:lineRule="auto"/>
        <w:ind w:firstLine="851"/>
        <w:jc w:val="both"/>
        <w:rPr>
          <w:rFonts w:ascii="Times New Roman" w:hAnsi="Times New Roman" w:cs="Times New Roman"/>
          <w:sz w:val="24"/>
          <w:szCs w:val="24"/>
        </w:rPr>
      </w:pPr>
      <w:r w:rsidRPr="00B441D1">
        <w:rPr>
          <w:rFonts w:ascii="Times New Roman" w:hAnsi="Times New Roman" w:cs="Times New Roman"/>
          <w:sz w:val="24"/>
          <w:szCs w:val="24"/>
        </w:rPr>
        <w:t xml:space="preserve">The main aim of this </w:t>
      </w:r>
      <w:hyperlink r:id="rId20" w:history="1">
        <w:r>
          <w:rPr>
            <w:rStyle w:val="Hyperlink"/>
            <w:rFonts w:ascii="Times New Roman" w:hAnsi="Times New Roman" w:cs="Times New Roman"/>
            <w:color w:val="auto"/>
            <w:sz w:val="24"/>
            <w:szCs w:val="24"/>
            <w:u w:val="none"/>
          </w:rPr>
          <w:t>Master</w:t>
        </w:r>
        <w:r w:rsidRPr="00B441D1">
          <w:rPr>
            <w:rStyle w:val="Hyperlink"/>
            <w:rFonts w:ascii="Times New Roman" w:hAnsi="Times New Roman" w:cs="Times New Roman"/>
            <w:color w:val="auto"/>
            <w:sz w:val="24"/>
            <w:szCs w:val="24"/>
            <w:u w:val="none"/>
          </w:rPr>
          <w:t>'s thesis</w:t>
        </w:r>
      </w:hyperlink>
      <w:r w:rsidRPr="00B441D1">
        <w:rPr>
          <w:rFonts w:ascii="Times New Roman" w:hAnsi="Times New Roman" w:cs="Times New Roman"/>
          <w:sz w:val="24"/>
          <w:szCs w:val="24"/>
        </w:rPr>
        <w:t xml:space="preserve"> is to relate, on the basis of morphological features and molecular studies, described </w:t>
      </w:r>
      <w:r w:rsidRPr="00B441D1">
        <w:rPr>
          <w:rFonts w:ascii="Times New Roman" w:hAnsi="Times New Roman" w:cs="Times New Roman"/>
          <w:i/>
          <w:sz w:val="24"/>
          <w:szCs w:val="24"/>
        </w:rPr>
        <w:t>Dicranota</w:t>
      </w:r>
      <w:r w:rsidRPr="00B441D1">
        <w:rPr>
          <w:rFonts w:ascii="Times New Roman" w:hAnsi="Times New Roman" w:cs="Times New Roman"/>
          <w:sz w:val="24"/>
          <w:szCs w:val="24"/>
        </w:rPr>
        <w:t xml:space="preserve"> genus adults with </w:t>
      </w:r>
      <w:r w:rsidRPr="00B441D1">
        <w:rPr>
          <w:rFonts w:ascii="Times New Roman" w:hAnsi="Times New Roman" w:cs="Times New Roman"/>
          <w:i/>
          <w:sz w:val="24"/>
          <w:szCs w:val="24"/>
        </w:rPr>
        <w:t>Dicranota</w:t>
      </w:r>
      <w:r w:rsidRPr="00B441D1">
        <w:rPr>
          <w:rFonts w:ascii="Times New Roman" w:hAnsi="Times New Roman" w:cs="Times New Roman"/>
          <w:sz w:val="24"/>
          <w:szCs w:val="24"/>
        </w:rPr>
        <w:t xml:space="preserve"> genus larvae which are grouped into morphological groups and specify </w:t>
      </w:r>
      <w:r w:rsidRPr="00B441D1">
        <w:rPr>
          <w:rFonts w:ascii="Times New Roman" w:hAnsi="Times New Roman" w:cs="Times New Roman"/>
          <w:i/>
          <w:sz w:val="24"/>
          <w:szCs w:val="24"/>
        </w:rPr>
        <w:t xml:space="preserve">Dicranota </w:t>
      </w:r>
      <w:r w:rsidRPr="00B441D1">
        <w:rPr>
          <w:rFonts w:ascii="Times New Roman" w:hAnsi="Times New Roman" w:cs="Times New Roman"/>
          <w:sz w:val="24"/>
          <w:szCs w:val="24"/>
        </w:rPr>
        <w:t xml:space="preserve">genus register as well as their prelevance in Lithuania. Goals of the paper: to connect </w:t>
      </w:r>
      <w:r w:rsidRPr="00B441D1">
        <w:rPr>
          <w:rFonts w:ascii="Times New Roman" w:hAnsi="Times New Roman" w:cs="Times New Roman"/>
          <w:i/>
          <w:sz w:val="24"/>
          <w:szCs w:val="24"/>
        </w:rPr>
        <w:t xml:space="preserve">Dicranota </w:t>
      </w:r>
      <w:r w:rsidRPr="00B441D1">
        <w:rPr>
          <w:rFonts w:ascii="Times New Roman" w:hAnsi="Times New Roman" w:cs="Times New Roman"/>
          <w:sz w:val="24"/>
          <w:szCs w:val="24"/>
        </w:rPr>
        <w:t xml:space="preserve">genus larvae with adults with reference to molecular methods using mitochondrial DNA cytochrome c oxidase subunit I gene extracted from </w:t>
      </w:r>
      <w:r w:rsidRPr="00B441D1">
        <w:rPr>
          <w:rFonts w:ascii="Times New Roman" w:hAnsi="Times New Roman" w:cs="Times New Roman"/>
          <w:i/>
          <w:sz w:val="24"/>
          <w:szCs w:val="24"/>
        </w:rPr>
        <w:t xml:space="preserve">Dicranota </w:t>
      </w:r>
      <w:r w:rsidRPr="00B441D1">
        <w:rPr>
          <w:rFonts w:ascii="Times New Roman" w:hAnsi="Times New Roman" w:cs="Times New Roman"/>
          <w:sz w:val="24"/>
          <w:szCs w:val="24"/>
        </w:rPr>
        <w:t xml:space="preserve">genus larvae and adults, delineate </w:t>
      </w:r>
      <w:r w:rsidRPr="00B441D1">
        <w:rPr>
          <w:rFonts w:ascii="Times New Roman" w:hAnsi="Times New Roman" w:cs="Times New Roman"/>
          <w:i/>
          <w:sz w:val="24"/>
          <w:szCs w:val="24"/>
        </w:rPr>
        <w:t xml:space="preserve">Dicranota </w:t>
      </w:r>
      <w:r w:rsidRPr="00B441D1">
        <w:rPr>
          <w:rFonts w:ascii="Times New Roman" w:hAnsi="Times New Roman" w:cs="Times New Roman"/>
          <w:sz w:val="24"/>
          <w:szCs w:val="24"/>
        </w:rPr>
        <w:t xml:space="preserve">genus larvae' morphological features and distinguish signs of the right kind of larvae species stages identification, specify </w:t>
      </w:r>
      <w:r w:rsidRPr="00B441D1">
        <w:rPr>
          <w:rFonts w:ascii="Times New Roman" w:hAnsi="Times New Roman" w:cs="Times New Roman"/>
          <w:i/>
          <w:sz w:val="24"/>
          <w:szCs w:val="24"/>
        </w:rPr>
        <w:t xml:space="preserve">Dicranota </w:t>
      </w:r>
      <w:r w:rsidRPr="00B441D1">
        <w:rPr>
          <w:rFonts w:ascii="Times New Roman" w:hAnsi="Times New Roman" w:cs="Times New Roman"/>
          <w:sz w:val="24"/>
          <w:szCs w:val="24"/>
        </w:rPr>
        <w:t xml:space="preserve">genus species structure and compose species' prelevance map as well as prepare known </w:t>
      </w:r>
      <w:r w:rsidRPr="00B441D1">
        <w:rPr>
          <w:rFonts w:ascii="Times New Roman" w:hAnsi="Times New Roman" w:cs="Times New Roman"/>
          <w:i/>
          <w:sz w:val="24"/>
          <w:szCs w:val="24"/>
        </w:rPr>
        <w:t xml:space="preserve">Dicranota </w:t>
      </w:r>
      <w:r w:rsidRPr="00B441D1">
        <w:rPr>
          <w:rFonts w:ascii="Times New Roman" w:hAnsi="Times New Roman" w:cs="Times New Roman"/>
          <w:sz w:val="24"/>
          <w:szCs w:val="24"/>
        </w:rPr>
        <w:t xml:space="preserve">species' identification key. </w:t>
      </w:r>
    </w:p>
    <w:p w14:paraId="3AA05ABF" w14:textId="77777777" w:rsidR="00B441D1" w:rsidRPr="00B441D1" w:rsidRDefault="00B441D1" w:rsidP="00B441D1">
      <w:pPr>
        <w:spacing w:line="360" w:lineRule="auto"/>
        <w:ind w:firstLine="851"/>
        <w:jc w:val="both"/>
        <w:rPr>
          <w:rFonts w:ascii="Times New Roman" w:hAnsi="Times New Roman" w:cs="Times New Roman"/>
          <w:sz w:val="24"/>
          <w:szCs w:val="24"/>
          <w:lang w:eastAsia="lt-LT"/>
        </w:rPr>
      </w:pPr>
      <w:r w:rsidRPr="00B441D1">
        <w:rPr>
          <w:rFonts w:ascii="Times New Roman" w:hAnsi="Times New Roman" w:cs="Times New Roman"/>
          <w:i/>
          <w:sz w:val="24"/>
          <w:szCs w:val="24"/>
        </w:rPr>
        <w:t xml:space="preserve">Dicranota </w:t>
      </w:r>
      <w:r w:rsidRPr="00B441D1">
        <w:rPr>
          <w:rFonts w:ascii="Times New Roman" w:hAnsi="Times New Roman" w:cs="Times New Roman"/>
          <w:sz w:val="24"/>
          <w:szCs w:val="24"/>
        </w:rPr>
        <w:t xml:space="preserve">genus individuals (larvae and adults) examinated in research were collected in a year 2016 in South and East Lithuania using entomolgical and benthic mesh. All in all 197 speciments were collected. Based on the external morpholocigal features larvae were divided into 6 morphological groups, later to each of them head capsule morphology were examined and mitochondrial DNA COI genus sequencing were done by using universal </w:t>
      </w:r>
      <w:r w:rsidRPr="00B441D1">
        <w:rPr>
          <w:rFonts w:ascii="Times New Roman" w:hAnsi="Times New Roman" w:cs="Times New Roman"/>
          <w:sz w:val="24"/>
          <w:szCs w:val="24"/>
          <w:shd w:val="clear" w:color="auto" w:fill="FFFFFF"/>
        </w:rPr>
        <w:t xml:space="preserve">primers: </w:t>
      </w:r>
      <w:r w:rsidRPr="00B441D1">
        <w:rPr>
          <w:rFonts w:ascii="Times New Roman" w:hAnsi="Times New Roman" w:cs="Times New Roman"/>
          <w:sz w:val="24"/>
          <w:szCs w:val="24"/>
        </w:rPr>
        <w:t xml:space="preserve">LCO-1490 and HCO-2198. The resulting DNA </w:t>
      </w:r>
      <w:r w:rsidRPr="00B441D1">
        <w:rPr>
          <w:rFonts w:ascii="Times New Roman" w:hAnsi="Times New Roman" w:cs="Times New Roman"/>
          <w:sz w:val="24"/>
          <w:szCs w:val="24"/>
          <w:shd w:val="clear" w:color="auto" w:fill="FFFFFF"/>
        </w:rPr>
        <w:t xml:space="preserve">sequences were processed and analized using </w:t>
      </w:r>
      <w:r w:rsidRPr="00B441D1">
        <w:rPr>
          <w:rFonts w:ascii="Times New Roman" w:hAnsi="Times New Roman" w:cs="Times New Roman"/>
          <w:sz w:val="24"/>
          <w:szCs w:val="24"/>
        </w:rPr>
        <w:t xml:space="preserve">'BioEdit' </w:t>
      </w:r>
      <w:proofErr w:type="gramStart"/>
      <w:r w:rsidRPr="00B441D1">
        <w:rPr>
          <w:rFonts w:ascii="Times New Roman" w:hAnsi="Times New Roman" w:cs="Times New Roman"/>
          <w:sz w:val="24"/>
          <w:szCs w:val="24"/>
        </w:rPr>
        <w:t>and  '</w:t>
      </w:r>
      <w:proofErr w:type="gramEnd"/>
      <w:r w:rsidRPr="00B441D1">
        <w:rPr>
          <w:rFonts w:ascii="Times New Roman" w:hAnsi="Times New Roman" w:cs="Times New Roman"/>
          <w:sz w:val="24"/>
          <w:szCs w:val="24"/>
        </w:rPr>
        <w:t xml:space="preserve">MEGA 7' programmes. </w:t>
      </w:r>
    </w:p>
    <w:p w14:paraId="34C615A6" w14:textId="77777777" w:rsidR="00B441D1" w:rsidRPr="00B441D1" w:rsidRDefault="00B441D1" w:rsidP="00B441D1">
      <w:pPr>
        <w:spacing w:line="360" w:lineRule="auto"/>
        <w:ind w:firstLine="851"/>
        <w:jc w:val="both"/>
        <w:rPr>
          <w:rFonts w:ascii="Times New Roman" w:hAnsi="Times New Roman" w:cs="Times New Roman"/>
          <w:sz w:val="24"/>
          <w:szCs w:val="24"/>
          <w:lang w:eastAsia="lt-LT"/>
        </w:rPr>
      </w:pPr>
      <w:r w:rsidRPr="00B441D1">
        <w:rPr>
          <w:rFonts w:ascii="Times New Roman" w:hAnsi="Times New Roman" w:cs="Times New Roman"/>
          <w:sz w:val="24"/>
          <w:szCs w:val="24"/>
          <w:lang w:eastAsia="lt-LT"/>
        </w:rPr>
        <w:t xml:space="preserve">The results showed that mitochondrial DNA COI gene in this group is a reliable method to connect larvae with adults. Two larvae stages </w:t>
      </w:r>
      <w:r w:rsidRPr="00B441D1">
        <w:rPr>
          <w:rFonts w:ascii="Times New Roman" w:hAnsi="Times New Roman" w:cs="Times New Roman"/>
          <w:i/>
          <w:sz w:val="24"/>
          <w:szCs w:val="24"/>
        </w:rPr>
        <w:t>Dicranota pavida</w:t>
      </w:r>
      <w:r w:rsidRPr="00B441D1">
        <w:rPr>
          <w:rFonts w:ascii="Times New Roman" w:hAnsi="Times New Roman" w:cs="Times New Roman"/>
          <w:sz w:val="24"/>
          <w:szCs w:val="24"/>
        </w:rPr>
        <w:t xml:space="preserve"> and </w:t>
      </w:r>
      <w:r w:rsidRPr="00B441D1">
        <w:rPr>
          <w:rFonts w:ascii="Times New Roman" w:hAnsi="Times New Roman" w:cs="Times New Roman"/>
          <w:i/>
          <w:sz w:val="24"/>
          <w:szCs w:val="24"/>
        </w:rPr>
        <w:t>Dicranota gracilipes</w:t>
      </w:r>
      <w:r w:rsidRPr="00B441D1">
        <w:rPr>
          <w:rFonts w:ascii="Times New Roman" w:hAnsi="Times New Roman" w:cs="Times New Roman"/>
          <w:sz w:val="24"/>
          <w:szCs w:val="24"/>
        </w:rPr>
        <w:t xml:space="preserve"> </w:t>
      </w:r>
      <w:r w:rsidRPr="00B441D1">
        <w:rPr>
          <w:rFonts w:ascii="Times New Roman" w:hAnsi="Times New Roman" w:cs="Times New Roman"/>
          <w:sz w:val="24"/>
          <w:szCs w:val="24"/>
        </w:rPr>
        <w:lastRenderedPageBreak/>
        <w:t xml:space="preserve">unknown to science were described, </w:t>
      </w:r>
      <w:r w:rsidRPr="00B441D1">
        <w:rPr>
          <w:rFonts w:ascii="Times New Roman" w:hAnsi="Times New Roman" w:cs="Times New Roman"/>
          <w:i/>
          <w:sz w:val="24"/>
          <w:szCs w:val="24"/>
        </w:rPr>
        <w:t>Dicranota bimaculata</w:t>
      </w:r>
      <w:r w:rsidRPr="00B441D1">
        <w:rPr>
          <w:rFonts w:ascii="Times New Roman" w:hAnsi="Times New Roman" w:cs="Times New Roman"/>
          <w:sz w:val="24"/>
          <w:szCs w:val="24"/>
        </w:rPr>
        <w:t xml:space="preserve"> different stages larvae were characterized and identification key was composed based on morphological characteristics in order to separate these 3 species. </w:t>
      </w:r>
    </w:p>
    <w:p w14:paraId="2E3946FD" w14:textId="77777777" w:rsidR="00071E32" w:rsidRDefault="00071E32" w:rsidP="00BD19FB">
      <w:pPr>
        <w:spacing w:line="0" w:lineRule="atLeast"/>
        <w:rPr>
          <w:rFonts w:ascii="Times New Roman" w:eastAsia="Times New Roman" w:hAnsi="Times New Roman" w:cs="Times New Roman"/>
          <w:color w:val="808080"/>
          <w:sz w:val="24"/>
          <w:szCs w:val="24"/>
        </w:rPr>
      </w:pPr>
    </w:p>
    <w:p w14:paraId="66652EE6" w14:textId="77777777" w:rsidR="00071E32" w:rsidRDefault="00071E32" w:rsidP="00BD19FB">
      <w:pPr>
        <w:spacing w:line="0" w:lineRule="atLeast"/>
        <w:rPr>
          <w:rFonts w:ascii="Times New Roman" w:eastAsia="Times New Roman" w:hAnsi="Times New Roman" w:cs="Times New Roman"/>
          <w:color w:val="808080"/>
          <w:sz w:val="24"/>
          <w:szCs w:val="24"/>
        </w:rPr>
      </w:pPr>
    </w:p>
    <w:p w14:paraId="52C52956" w14:textId="77777777" w:rsidR="00071E32" w:rsidRDefault="00071E32" w:rsidP="00BD19FB">
      <w:pPr>
        <w:spacing w:line="0" w:lineRule="atLeast"/>
        <w:rPr>
          <w:rFonts w:ascii="Times New Roman" w:eastAsia="Times New Roman" w:hAnsi="Times New Roman" w:cs="Times New Roman"/>
          <w:color w:val="808080"/>
          <w:sz w:val="24"/>
          <w:szCs w:val="24"/>
        </w:rPr>
      </w:pPr>
    </w:p>
    <w:p w14:paraId="70CFA4C7" w14:textId="77777777" w:rsidR="00071E32" w:rsidRDefault="00071E32" w:rsidP="00BD19FB">
      <w:pPr>
        <w:spacing w:line="0" w:lineRule="atLeast"/>
        <w:rPr>
          <w:rFonts w:ascii="Times New Roman" w:eastAsia="Times New Roman" w:hAnsi="Times New Roman" w:cs="Times New Roman"/>
          <w:color w:val="808080"/>
          <w:sz w:val="24"/>
          <w:szCs w:val="24"/>
        </w:rPr>
      </w:pPr>
    </w:p>
    <w:p w14:paraId="68F14CA5" w14:textId="77777777" w:rsidR="00071E32" w:rsidRDefault="00071E32" w:rsidP="00BD19FB">
      <w:pPr>
        <w:spacing w:line="0" w:lineRule="atLeast"/>
        <w:rPr>
          <w:rFonts w:ascii="Times New Roman" w:eastAsia="Times New Roman" w:hAnsi="Times New Roman" w:cs="Times New Roman"/>
          <w:color w:val="808080"/>
          <w:sz w:val="24"/>
          <w:szCs w:val="24"/>
        </w:rPr>
      </w:pPr>
    </w:p>
    <w:p w14:paraId="0C163494" w14:textId="77777777" w:rsidR="00071E32" w:rsidRDefault="00071E32" w:rsidP="00BD19FB">
      <w:pPr>
        <w:spacing w:line="0" w:lineRule="atLeast"/>
        <w:rPr>
          <w:rFonts w:ascii="Times New Roman" w:eastAsia="Times New Roman" w:hAnsi="Times New Roman" w:cs="Times New Roman"/>
          <w:color w:val="808080"/>
          <w:sz w:val="24"/>
          <w:szCs w:val="24"/>
        </w:rPr>
      </w:pPr>
    </w:p>
    <w:p w14:paraId="4AEBD50D" w14:textId="77777777" w:rsidR="00071E32" w:rsidRDefault="00071E32" w:rsidP="00BD19FB">
      <w:pPr>
        <w:spacing w:line="0" w:lineRule="atLeast"/>
        <w:rPr>
          <w:rFonts w:ascii="Times New Roman" w:eastAsia="Times New Roman" w:hAnsi="Times New Roman" w:cs="Times New Roman"/>
          <w:color w:val="808080"/>
          <w:sz w:val="24"/>
          <w:szCs w:val="24"/>
        </w:rPr>
      </w:pPr>
    </w:p>
    <w:p w14:paraId="545931E8" w14:textId="77777777" w:rsidR="00071E32" w:rsidRDefault="00071E32" w:rsidP="00BD19FB">
      <w:pPr>
        <w:spacing w:line="0" w:lineRule="atLeast"/>
        <w:rPr>
          <w:rFonts w:ascii="Times New Roman" w:eastAsia="Times New Roman" w:hAnsi="Times New Roman" w:cs="Times New Roman"/>
          <w:color w:val="808080"/>
          <w:sz w:val="24"/>
          <w:szCs w:val="24"/>
        </w:rPr>
      </w:pPr>
    </w:p>
    <w:p w14:paraId="7CDC777B" w14:textId="77777777" w:rsidR="00071E32" w:rsidRDefault="00071E32" w:rsidP="00BD19FB">
      <w:pPr>
        <w:spacing w:line="0" w:lineRule="atLeast"/>
        <w:rPr>
          <w:rFonts w:ascii="Times New Roman" w:eastAsia="Times New Roman" w:hAnsi="Times New Roman" w:cs="Times New Roman"/>
          <w:color w:val="808080"/>
          <w:sz w:val="24"/>
          <w:szCs w:val="24"/>
        </w:rPr>
      </w:pPr>
    </w:p>
    <w:p w14:paraId="30E0A099" w14:textId="77777777" w:rsidR="00071E32" w:rsidRDefault="00071E32" w:rsidP="00BD19FB">
      <w:pPr>
        <w:spacing w:line="0" w:lineRule="atLeast"/>
        <w:rPr>
          <w:rFonts w:ascii="Times New Roman" w:eastAsia="Times New Roman" w:hAnsi="Times New Roman" w:cs="Times New Roman"/>
          <w:color w:val="808080"/>
          <w:sz w:val="24"/>
          <w:szCs w:val="24"/>
        </w:rPr>
      </w:pPr>
    </w:p>
    <w:p w14:paraId="347DCB40" w14:textId="77777777" w:rsidR="00071E32" w:rsidRDefault="00071E32" w:rsidP="00BD19FB">
      <w:pPr>
        <w:spacing w:line="0" w:lineRule="atLeast"/>
        <w:rPr>
          <w:rFonts w:ascii="Times New Roman" w:eastAsia="Times New Roman" w:hAnsi="Times New Roman" w:cs="Times New Roman"/>
          <w:color w:val="808080"/>
          <w:sz w:val="24"/>
          <w:szCs w:val="24"/>
        </w:rPr>
      </w:pPr>
    </w:p>
    <w:p w14:paraId="58EB1C88" w14:textId="77777777" w:rsidR="00071E32" w:rsidRDefault="00071E32" w:rsidP="00BD19FB">
      <w:pPr>
        <w:spacing w:line="0" w:lineRule="atLeast"/>
        <w:rPr>
          <w:rFonts w:ascii="Times New Roman" w:eastAsia="Times New Roman" w:hAnsi="Times New Roman" w:cs="Times New Roman"/>
          <w:color w:val="808080"/>
          <w:sz w:val="24"/>
          <w:szCs w:val="24"/>
        </w:rPr>
      </w:pPr>
    </w:p>
    <w:p w14:paraId="4EB275C8" w14:textId="77777777" w:rsidR="00071E32" w:rsidRDefault="00071E32" w:rsidP="00BD19FB">
      <w:pPr>
        <w:spacing w:line="0" w:lineRule="atLeast"/>
        <w:rPr>
          <w:rFonts w:ascii="Times New Roman" w:eastAsia="Times New Roman" w:hAnsi="Times New Roman" w:cs="Times New Roman"/>
          <w:color w:val="808080"/>
          <w:sz w:val="24"/>
          <w:szCs w:val="24"/>
        </w:rPr>
      </w:pPr>
    </w:p>
    <w:p w14:paraId="2F5D5478" w14:textId="77777777" w:rsidR="00071E32" w:rsidRDefault="00071E32" w:rsidP="00BD19FB">
      <w:pPr>
        <w:spacing w:line="0" w:lineRule="atLeast"/>
        <w:rPr>
          <w:rFonts w:ascii="Times New Roman" w:eastAsia="Times New Roman" w:hAnsi="Times New Roman" w:cs="Times New Roman"/>
          <w:color w:val="808080"/>
          <w:sz w:val="24"/>
          <w:szCs w:val="24"/>
        </w:rPr>
      </w:pPr>
    </w:p>
    <w:p w14:paraId="2A7E5F21" w14:textId="77777777" w:rsidR="00071E32" w:rsidRDefault="00071E32" w:rsidP="00BD19FB">
      <w:pPr>
        <w:spacing w:line="0" w:lineRule="atLeast"/>
        <w:rPr>
          <w:rFonts w:ascii="Times New Roman" w:eastAsia="Times New Roman" w:hAnsi="Times New Roman" w:cs="Times New Roman"/>
          <w:color w:val="808080"/>
          <w:sz w:val="24"/>
          <w:szCs w:val="24"/>
        </w:rPr>
      </w:pPr>
    </w:p>
    <w:p w14:paraId="4D143F2B" w14:textId="77777777" w:rsidR="00071E32" w:rsidRDefault="00071E32" w:rsidP="00BD19FB">
      <w:pPr>
        <w:spacing w:line="0" w:lineRule="atLeast"/>
        <w:rPr>
          <w:rFonts w:ascii="Times New Roman" w:eastAsia="Times New Roman" w:hAnsi="Times New Roman" w:cs="Times New Roman"/>
          <w:color w:val="808080"/>
          <w:sz w:val="24"/>
          <w:szCs w:val="24"/>
        </w:rPr>
      </w:pPr>
    </w:p>
    <w:p w14:paraId="1CC827B8" w14:textId="77777777" w:rsidR="00071E32" w:rsidRDefault="00071E32" w:rsidP="00BD19FB">
      <w:pPr>
        <w:spacing w:line="0" w:lineRule="atLeast"/>
        <w:rPr>
          <w:rFonts w:ascii="Times New Roman" w:eastAsia="Times New Roman" w:hAnsi="Times New Roman" w:cs="Times New Roman"/>
          <w:color w:val="808080"/>
          <w:sz w:val="24"/>
          <w:szCs w:val="24"/>
        </w:rPr>
      </w:pPr>
    </w:p>
    <w:p w14:paraId="45A8822E" w14:textId="77777777" w:rsidR="00071E32" w:rsidRDefault="00071E32" w:rsidP="00BD19FB">
      <w:pPr>
        <w:spacing w:line="0" w:lineRule="atLeast"/>
        <w:rPr>
          <w:rFonts w:ascii="Times New Roman" w:eastAsia="Times New Roman" w:hAnsi="Times New Roman" w:cs="Times New Roman"/>
          <w:color w:val="808080"/>
          <w:sz w:val="24"/>
          <w:szCs w:val="24"/>
        </w:rPr>
      </w:pPr>
    </w:p>
    <w:p w14:paraId="6C96EB5C" w14:textId="77777777" w:rsidR="00071E32" w:rsidRDefault="00071E32" w:rsidP="00BD19FB">
      <w:pPr>
        <w:spacing w:line="0" w:lineRule="atLeast"/>
        <w:rPr>
          <w:rFonts w:ascii="Times New Roman" w:eastAsia="Times New Roman" w:hAnsi="Times New Roman" w:cs="Times New Roman"/>
          <w:color w:val="808080"/>
          <w:sz w:val="24"/>
          <w:szCs w:val="24"/>
        </w:rPr>
      </w:pPr>
    </w:p>
    <w:p w14:paraId="74D021A7" w14:textId="77777777" w:rsidR="00071E32" w:rsidRDefault="00071E32" w:rsidP="00BD19FB">
      <w:pPr>
        <w:spacing w:line="0" w:lineRule="atLeast"/>
        <w:rPr>
          <w:rFonts w:ascii="Times New Roman" w:eastAsia="Times New Roman" w:hAnsi="Times New Roman" w:cs="Times New Roman"/>
          <w:color w:val="808080"/>
          <w:sz w:val="24"/>
          <w:szCs w:val="24"/>
        </w:rPr>
      </w:pPr>
    </w:p>
    <w:p w14:paraId="6FA7FFF9" w14:textId="77777777" w:rsidR="00071E32" w:rsidRDefault="00071E32" w:rsidP="00BD19FB">
      <w:pPr>
        <w:spacing w:line="0" w:lineRule="atLeast"/>
        <w:rPr>
          <w:rFonts w:ascii="Times New Roman" w:eastAsia="Times New Roman" w:hAnsi="Times New Roman" w:cs="Times New Roman"/>
          <w:color w:val="808080"/>
          <w:sz w:val="24"/>
          <w:szCs w:val="24"/>
        </w:rPr>
      </w:pPr>
    </w:p>
    <w:p w14:paraId="1B13DA7C" w14:textId="77777777" w:rsidR="00071E32" w:rsidRDefault="00071E32" w:rsidP="00BD19FB">
      <w:pPr>
        <w:spacing w:line="0" w:lineRule="atLeast"/>
        <w:rPr>
          <w:rFonts w:ascii="Times New Roman" w:eastAsia="Times New Roman" w:hAnsi="Times New Roman" w:cs="Times New Roman"/>
          <w:color w:val="808080"/>
          <w:sz w:val="24"/>
          <w:szCs w:val="24"/>
        </w:rPr>
      </w:pPr>
    </w:p>
    <w:p w14:paraId="63B19798" w14:textId="77777777" w:rsidR="00071E32" w:rsidRDefault="00071E32" w:rsidP="00BD19FB">
      <w:pPr>
        <w:spacing w:line="0" w:lineRule="atLeast"/>
        <w:rPr>
          <w:rFonts w:ascii="Times New Roman" w:eastAsia="Times New Roman" w:hAnsi="Times New Roman" w:cs="Times New Roman"/>
          <w:color w:val="808080"/>
          <w:sz w:val="24"/>
          <w:szCs w:val="24"/>
        </w:rPr>
      </w:pPr>
    </w:p>
    <w:p w14:paraId="2F11862D" w14:textId="77777777" w:rsidR="00071E32" w:rsidRDefault="00071E32" w:rsidP="00BD19FB">
      <w:pPr>
        <w:spacing w:line="0" w:lineRule="atLeast"/>
        <w:rPr>
          <w:rFonts w:ascii="Times New Roman" w:eastAsia="Times New Roman" w:hAnsi="Times New Roman" w:cs="Times New Roman"/>
          <w:color w:val="808080"/>
          <w:sz w:val="24"/>
          <w:szCs w:val="24"/>
        </w:rPr>
      </w:pPr>
    </w:p>
    <w:p w14:paraId="4E552BA9" w14:textId="77777777" w:rsidR="00071E32" w:rsidRDefault="00071E32" w:rsidP="00BD19FB">
      <w:pPr>
        <w:spacing w:line="0" w:lineRule="atLeast"/>
        <w:rPr>
          <w:rFonts w:ascii="Times New Roman" w:eastAsia="Times New Roman" w:hAnsi="Times New Roman" w:cs="Times New Roman"/>
          <w:color w:val="808080"/>
          <w:sz w:val="24"/>
          <w:szCs w:val="24"/>
        </w:rPr>
      </w:pPr>
    </w:p>
    <w:p w14:paraId="3478DEE4" w14:textId="77777777" w:rsidR="00071E32" w:rsidRDefault="00071E32" w:rsidP="00BD19FB">
      <w:pPr>
        <w:spacing w:line="0" w:lineRule="atLeast"/>
        <w:rPr>
          <w:rFonts w:ascii="Times New Roman" w:eastAsia="Times New Roman" w:hAnsi="Times New Roman" w:cs="Times New Roman"/>
          <w:color w:val="808080"/>
          <w:sz w:val="24"/>
          <w:szCs w:val="24"/>
        </w:rPr>
      </w:pPr>
    </w:p>
    <w:p w14:paraId="1C0BAB45" w14:textId="77777777" w:rsidR="00071E32" w:rsidRDefault="00071E32" w:rsidP="00BD19FB">
      <w:pPr>
        <w:spacing w:line="0" w:lineRule="atLeast"/>
        <w:rPr>
          <w:rFonts w:ascii="Times New Roman" w:eastAsia="Times New Roman" w:hAnsi="Times New Roman" w:cs="Times New Roman"/>
          <w:color w:val="808080"/>
          <w:sz w:val="24"/>
          <w:szCs w:val="24"/>
        </w:rPr>
      </w:pPr>
    </w:p>
    <w:p w14:paraId="06B632C3" w14:textId="77777777" w:rsidR="00071E32" w:rsidRDefault="00071E32" w:rsidP="00BD19FB">
      <w:pPr>
        <w:spacing w:line="0" w:lineRule="atLeast"/>
        <w:rPr>
          <w:rFonts w:ascii="Times New Roman" w:eastAsia="Times New Roman" w:hAnsi="Times New Roman" w:cs="Times New Roman"/>
          <w:color w:val="808080"/>
          <w:sz w:val="24"/>
          <w:szCs w:val="24"/>
        </w:rPr>
      </w:pPr>
    </w:p>
    <w:p w14:paraId="16C61B44" w14:textId="77777777" w:rsidR="00071E32" w:rsidRDefault="00071E32" w:rsidP="00BD19FB">
      <w:pPr>
        <w:spacing w:line="0" w:lineRule="atLeast"/>
        <w:rPr>
          <w:rFonts w:ascii="Times New Roman" w:eastAsia="Times New Roman" w:hAnsi="Times New Roman" w:cs="Times New Roman"/>
          <w:color w:val="808080"/>
          <w:sz w:val="24"/>
          <w:szCs w:val="24"/>
        </w:rPr>
      </w:pPr>
    </w:p>
    <w:p w14:paraId="4910AA90" w14:textId="77777777" w:rsidR="00071E32" w:rsidRDefault="00071E32" w:rsidP="00BD19FB">
      <w:pPr>
        <w:spacing w:line="0" w:lineRule="atLeast"/>
        <w:rPr>
          <w:rFonts w:ascii="Times New Roman" w:eastAsia="Times New Roman" w:hAnsi="Times New Roman" w:cs="Times New Roman"/>
          <w:color w:val="808080"/>
          <w:sz w:val="24"/>
          <w:szCs w:val="24"/>
        </w:rPr>
      </w:pPr>
    </w:p>
    <w:p w14:paraId="1F6C2C42" w14:textId="77777777" w:rsidR="00071E32" w:rsidRDefault="00071E32" w:rsidP="00BD19FB">
      <w:pPr>
        <w:spacing w:line="0" w:lineRule="atLeast"/>
        <w:rPr>
          <w:rFonts w:ascii="Times New Roman" w:eastAsia="Times New Roman" w:hAnsi="Times New Roman" w:cs="Times New Roman"/>
          <w:color w:val="808080"/>
          <w:sz w:val="24"/>
          <w:szCs w:val="24"/>
        </w:rPr>
      </w:pPr>
    </w:p>
    <w:p w14:paraId="13EAA091" w14:textId="77777777" w:rsidR="00071E32" w:rsidRDefault="00071E32" w:rsidP="00BD19FB">
      <w:pPr>
        <w:spacing w:line="0" w:lineRule="atLeast"/>
        <w:rPr>
          <w:rFonts w:ascii="Times New Roman" w:eastAsia="Times New Roman" w:hAnsi="Times New Roman" w:cs="Times New Roman"/>
          <w:color w:val="808080"/>
          <w:sz w:val="24"/>
          <w:szCs w:val="24"/>
        </w:rPr>
      </w:pPr>
    </w:p>
    <w:p w14:paraId="2B1EA42F" w14:textId="77777777" w:rsidR="00071E32" w:rsidRDefault="00071E32" w:rsidP="00BD19FB">
      <w:pPr>
        <w:spacing w:line="0" w:lineRule="atLeast"/>
        <w:rPr>
          <w:rFonts w:ascii="Times New Roman" w:eastAsia="Times New Roman" w:hAnsi="Times New Roman" w:cs="Times New Roman"/>
          <w:color w:val="808080"/>
          <w:sz w:val="24"/>
          <w:szCs w:val="24"/>
        </w:rPr>
      </w:pPr>
    </w:p>
    <w:p w14:paraId="518D59D1" w14:textId="77777777" w:rsidR="00071E32" w:rsidRDefault="00071E32" w:rsidP="00BD19FB">
      <w:pPr>
        <w:spacing w:line="0" w:lineRule="atLeast"/>
        <w:rPr>
          <w:rFonts w:ascii="Times New Roman" w:eastAsia="Times New Roman" w:hAnsi="Times New Roman" w:cs="Times New Roman"/>
          <w:color w:val="808080"/>
          <w:sz w:val="24"/>
          <w:szCs w:val="24"/>
        </w:rPr>
      </w:pPr>
    </w:p>
    <w:p w14:paraId="36BB905A" w14:textId="77777777" w:rsidR="00071E32" w:rsidRDefault="00071E32" w:rsidP="00BD19FB">
      <w:pPr>
        <w:spacing w:line="0" w:lineRule="atLeast"/>
        <w:rPr>
          <w:rFonts w:ascii="Times New Roman" w:eastAsia="Times New Roman" w:hAnsi="Times New Roman" w:cs="Times New Roman"/>
          <w:color w:val="808080"/>
          <w:sz w:val="24"/>
          <w:szCs w:val="24"/>
        </w:rPr>
      </w:pPr>
    </w:p>
    <w:p w14:paraId="549D95F9" w14:textId="77777777" w:rsidR="00071E32" w:rsidRDefault="00071E32" w:rsidP="00BD19FB">
      <w:pPr>
        <w:spacing w:line="0" w:lineRule="atLeast"/>
        <w:rPr>
          <w:rFonts w:ascii="Times New Roman" w:eastAsia="Times New Roman" w:hAnsi="Times New Roman" w:cs="Times New Roman"/>
          <w:color w:val="808080"/>
          <w:sz w:val="24"/>
          <w:szCs w:val="24"/>
        </w:rPr>
      </w:pPr>
    </w:p>
    <w:p w14:paraId="3C8F6406" w14:textId="77777777" w:rsidR="00071E32" w:rsidRDefault="00071E32" w:rsidP="00BD19FB">
      <w:pPr>
        <w:spacing w:line="0" w:lineRule="atLeast"/>
        <w:rPr>
          <w:rFonts w:ascii="Times New Roman" w:eastAsia="Times New Roman" w:hAnsi="Times New Roman" w:cs="Times New Roman"/>
          <w:color w:val="808080"/>
          <w:sz w:val="24"/>
          <w:szCs w:val="24"/>
        </w:rPr>
      </w:pPr>
    </w:p>
    <w:p w14:paraId="63FD099A" w14:textId="77777777" w:rsidR="00071E32" w:rsidRDefault="00071E32" w:rsidP="00BD19FB">
      <w:pPr>
        <w:spacing w:line="0" w:lineRule="atLeast"/>
        <w:rPr>
          <w:rFonts w:ascii="Times New Roman" w:eastAsia="Times New Roman" w:hAnsi="Times New Roman" w:cs="Times New Roman"/>
          <w:color w:val="808080"/>
          <w:sz w:val="24"/>
          <w:szCs w:val="24"/>
        </w:rPr>
      </w:pPr>
    </w:p>
    <w:p w14:paraId="7D664776" w14:textId="77777777" w:rsidR="00B441D1" w:rsidRDefault="00B441D1" w:rsidP="00BD19FB">
      <w:pPr>
        <w:spacing w:line="0" w:lineRule="atLeast"/>
        <w:rPr>
          <w:rFonts w:ascii="Times New Roman" w:eastAsia="Times New Roman" w:hAnsi="Times New Roman" w:cs="Times New Roman"/>
          <w:color w:val="808080"/>
          <w:sz w:val="24"/>
          <w:szCs w:val="24"/>
        </w:rPr>
      </w:pPr>
    </w:p>
    <w:p w14:paraId="57D076FF" w14:textId="77777777" w:rsidR="00071E32" w:rsidRDefault="00071E32" w:rsidP="00BD19FB">
      <w:pPr>
        <w:spacing w:line="0" w:lineRule="atLeast"/>
        <w:rPr>
          <w:rFonts w:ascii="Times New Roman" w:eastAsia="Times New Roman" w:hAnsi="Times New Roman" w:cs="Times New Roman"/>
          <w:color w:val="808080"/>
          <w:sz w:val="24"/>
          <w:szCs w:val="24"/>
        </w:rPr>
      </w:pPr>
    </w:p>
    <w:p w14:paraId="7371FBA9" w14:textId="77777777" w:rsidR="00071E32" w:rsidRDefault="00071E32" w:rsidP="00BD19FB">
      <w:pPr>
        <w:spacing w:line="0" w:lineRule="atLeast"/>
        <w:rPr>
          <w:rFonts w:ascii="Times New Roman" w:eastAsia="Times New Roman" w:hAnsi="Times New Roman" w:cs="Times New Roman"/>
          <w:color w:val="808080"/>
          <w:sz w:val="24"/>
          <w:szCs w:val="24"/>
        </w:rPr>
      </w:pPr>
    </w:p>
    <w:p w14:paraId="76D0793A" w14:textId="77777777" w:rsidR="00071E32" w:rsidRDefault="00071E32" w:rsidP="00BD19FB">
      <w:pPr>
        <w:spacing w:line="0" w:lineRule="atLeast"/>
        <w:rPr>
          <w:rFonts w:ascii="Times New Roman" w:eastAsia="Times New Roman" w:hAnsi="Times New Roman" w:cs="Times New Roman"/>
          <w:color w:val="808080"/>
          <w:sz w:val="24"/>
          <w:szCs w:val="24"/>
        </w:rPr>
      </w:pPr>
    </w:p>
    <w:p w14:paraId="36C7A992" w14:textId="77777777" w:rsidR="00071E32" w:rsidRPr="00071E32" w:rsidRDefault="00071E32" w:rsidP="00071E32">
      <w:pPr>
        <w:jc w:val="center"/>
        <w:rPr>
          <w:rFonts w:ascii="Times New Roman" w:hAnsi="Times New Roman" w:cs="Times New Roman"/>
          <w:b/>
          <w:caps/>
          <w:sz w:val="24"/>
          <w:szCs w:val="24"/>
        </w:rPr>
      </w:pPr>
      <w:r w:rsidRPr="00071E32">
        <w:rPr>
          <w:rFonts w:ascii="Times New Roman" w:hAnsi="Times New Roman" w:cs="Times New Roman"/>
          <w:b/>
          <w:caps/>
          <w:sz w:val="24"/>
          <w:szCs w:val="24"/>
        </w:rPr>
        <w:lastRenderedPageBreak/>
        <w:t>Recenzijos forma</w:t>
      </w:r>
    </w:p>
    <w:p w14:paraId="24C1177D" w14:textId="77777777" w:rsidR="00071E32" w:rsidRPr="00071E32" w:rsidRDefault="00071E32" w:rsidP="00071E32">
      <w:pPr>
        <w:rPr>
          <w:rFonts w:ascii="Times New Roman" w:hAnsi="Times New Roman" w:cs="Times New Roman"/>
          <w:sz w:val="24"/>
          <w:szCs w:val="24"/>
        </w:rPr>
      </w:pPr>
      <w:r w:rsidRPr="00071E32">
        <w:rPr>
          <w:rFonts w:ascii="Times New Roman" w:hAnsi="Times New Roman" w:cs="Times New Roman"/>
          <w:sz w:val="24"/>
          <w:szCs w:val="24"/>
        </w:rPr>
        <w:t>Vilniaus universitetas</w:t>
      </w:r>
    </w:p>
    <w:p w14:paraId="1EAEDAE6" w14:textId="77777777" w:rsidR="00071E32" w:rsidRDefault="00071E32" w:rsidP="00071E32">
      <w:pPr>
        <w:rPr>
          <w:rFonts w:ascii="Times New Roman" w:hAnsi="Times New Roman" w:cs="Times New Roman"/>
          <w:sz w:val="24"/>
          <w:szCs w:val="24"/>
        </w:rPr>
      </w:pPr>
      <w:r>
        <w:rPr>
          <w:rFonts w:ascii="Times New Roman" w:hAnsi="Times New Roman" w:cs="Times New Roman"/>
          <w:sz w:val="24"/>
          <w:szCs w:val="24"/>
        </w:rPr>
        <w:t>GYVYBĖS MOKSLŲ CENTRAS</w:t>
      </w:r>
    </w:p>
    <w:p w14:paraId="35105DC8" w14:textId="77777777" w:rsidR="00071E32" w:rsidRDefault="00071E32" w:rsidP="00071E32">
      <w:pPr>
        <w:rPr>
          <w:rFonts w:ascii="Times New Roman" w:hAnsi="Times New Roman" w:cs="Times New Roman"/>
          <w:sz w:val="24"/>
          <w:szCs w:val="24"/>
        </w:rPr>
      </w:pPr>
      <w:r>
        <w:rPr>
          <w:rFonts w:ascii="Times New Roman" w:hAnsi="Times New Roman" w:cs="Times New Roman"/>
          <w:sz w:val="24"/>
          <w:szCs w:val="24"/>
        </w:rPr>
        <w:t>BIOMOKSLŲ INSTITUS</w:t>
      </w:r>
    </w:p>
    <w:p w14:paraId="4FEA8C49" w14:textId="77777777" w:rsidR="00071E32" w:rsidRPr="00071E32" w:rsidRDefault="00071E32" w:rsidP="00071E32">
      <w:pPr>
        <w:rPr>
          <w:rFonts w:ascii="Times New Roman" w:hAnsi="Times New Roman" w:cs="Times New Roman"/>
          <w:sz w:val="24"/>
          <w:szCs w:val="24"/>
        </w:rPr>
      </w:pPr>
      <w:r>
        <w:rPr>
          <w:rFonts w:ascii="Times New Roman" w:hAnsi="Times New Roman" w:cs="Times New Roman"/>
          <w:sz w:val="24"/>
          <w:szCs w:val="24"/>
        </w:rPr>
        <w:t>BIOLOGINĖS ĮVAIROVĖS STUDIJŲ PROGRAMA</w:t>
      </w:r>
    </w:p>
    <w:p w14:paraId="7414A30F" w14:textId="77777777" w:rsidR="00071E32" w:rsidRPr="00071E32" w:rsidRDefault="00071E32" w:rsidP="00071E32">
      <w:pPr>
        <w:rPr>
          <w:rFonts w:ascii="Times New Roman" w:hAnsi="Times New Roman" w:cs="Times New Roman"/>
          <w:sz w:val="24"/>
          <w:szCs w:val="24"/>
        </w:rPr>
      </w:pPr>
    </w:p>
    <w:p w14:paraId="56C06EC8" w14:textId="77777777" w:rsidR="00071E32" w:rsidRPr="00071E32" w:rsidRDefault="00071E32" w:rsidP="00071E32">
      <w:pPr>
        <w:pStyle w:val="Heading1"/>
        <w:rPr>
          <w:szCs w:val="24"/>
        </w:rPr>
      </w:pPr>
      <w:r>
        <w:rPr>
          <w:szCs w:val="24"/>
        </w:rPr>
        <w:t>Magistro</w:t>
      </w:r>
      <w:r w:rsidRPr="00071E32">
        <w:rPr>
          <w:szCs w:val="24"/>
        </w:rPr>
        <w:t xml:space="preserve"> darbo recenzija </w:t>
      </w:r>
    </w:p>
    <w:p w14:paraId="2F66E412" w14:textId="77777777" w:rsidR="00071E32" w:rsidRPr="00071E32" w:rsidRDefault="00071E32" w:rsidP="00071E32">
      <w:pPr>
        <w:pStyle w:val="Heading2"/>
        <w:rPr>
          <w:rFonts w:ascii="Times New Roman" w:hAnsi="Times New Roman"/>
          <w:i w:val="0"/>
          <w:sz w:val="24"/>
          <w:szCs w:val="24"/>
          <w:lang w:val="lt-LT"/>
        </w:rPr>
      </w:pPr>
      <w:r w:rsidRPr="00071E32">
        <w:rPr>
          <w:rFonts w:ascii="Times New Roman" w:hAnsi="Times New Roman"/>
          <w:i w:val="0"/>
          <w:sz w:val="24"/>
          <w:szCs w:val="24"/>
          <w:lang w:val="lt-LT"/>
        </w:rPr>
        <w:t>Studentės(o) ………………………………………………………………………………………</w:t>
      </w:r>
    </w:p>
    <w:p w14:paraId="19485238" w14:textId="77777777" w:rsidR="00071E32" w:rsidRPr="00071E32" w:rsidRDefault="00071E32" w:rsidP="00071E32">
      <w:pPr>
        <w:rPr>
          <w:rFonts w:ascii="Times New Roman" w:hAnsi="Times New Roman" w:cs="Times New Roman"/>
          <w:sz w:val="24"/>
          <w:szCs w:val="24"/>
        </w:rPr>
      </w:pPr>
    </w:p>
    <w:p w14:paraId="0686F35B" w14:textId="77777777" w:rsidR="00071E32" w:rsidRPr="00071E32" w:rsidRDefault="00071E32" w:rsidP="00071E32">
      <w:pPr>
        <w:rPr>
          <w:rFonts w:ascii="Times New Roman" w:hAnsi="Times New Roman" w:cs="Times New Roman"/>
          <w:b/>
          <w:bCs/>
          <w:sz w:val="24"/>
          <w:szCs w:val="24"/>
        </w:rPr>
      </w:pPr>
      <w:r w:rsidRPr="00071E32">
        <w:rPr>
          <w:rFonts w:ascii="Times New Roman" w:hAnsi="Times New Roman" w:cs="Times New Roman"/>
          <w:b/>
          <w:bCs/>
          <w:sz w:val="24"/>
          <w:szCs w:val="24"/>
        </w:rPr>
        <w:t>Darbo pavadinimas………………………………………………………………………………..</w:t>
      </w:r>
    </w:p>
    <w:p w14:paraId="0232A8B4" w14:textId="77777777" w:rsidR="00071E32" w:rsidRPr="00071E32" w:rsidRDefault="00071E32" w:rsidP="00071E32">
      <w:pPr>
        <w:rPr>
          <w:rFonts w:ascii="Times New Roman" w:hAnsi="Times New Roman" w:cs="Times New Roman"/>
          <w:b/>
          <w:bCs/>
          <w:sz w:val="24"/>
          <w:szCs w:val="24"/>
        </w:rPr>
      </w:pPr>
    </w:p>
    <w:p w14:paraId="6C7EAF2B" w14:textId="77777777" w:rsidR="00071E32" w:rsidRPr="00071E32" w:rsidRDefault="00071E32" w:rsidP="00071E32">
      <w:pPr>
        <w:rPr>
          <w:rFonts w:ascii="Times New Roman" w:hAnsi="Times New Roman" w:cs="Times New Roman"/>
          <w:b/>
          <w:bCs/>
          <w:sz w:val="24"/>
          <w:szCs w:val="24"/>
        </w:rPr>
      </w:pPr>
      <w:r w:rsidRPr="00071E32">
        <w:rPr>
          <w:rFonts w:ascii="Times New Roman" w:hAnsi="Times New Roman" w:cs="Times New Roman"/>
          <w:b/>
          <w:bCs/>
          <w:sz w:val="24"/>
          <w:szCs w:val="24"/>
        </w:rPr>
        <w:t>………………………………………………………………………………………...……………</w:t>
      </w:r>
    </w:p>
    <w:p w14:paraId="53130427" w14:textId="77777777" w:rsidR="00071E32" w:rsidRPr="00071E32" w:rsidRDefault="00071E32" w:rsidP="00071E32">
      <w:pPr>
        <w:rPr>
          <w:rFonts w:ascii="Times New Roman" w:hAnsi="Times New Roman" w:cs="Times New Roman"/>
          <w:b/>
          <w:bCs/>
          <w:sz w:val="24"/>
          <w:szCs w:val="24"/>
        </w:rPr>
      </w:pPr>
    </w:p>
    <w:p w14:paraId="1B931C92" w14:textId="77777777" w:rsidR="00071E32" w:rsidRPr="00071E32" w:rsidRDefault="00071E32" w:rsidP="00071E32">
      <w:pPr>
        <w:rPr>
          <w:rFonts w:ascii="Times New Roman" w:hAnsi="Times New Roman" w:cs="Times New Roman"/>
          <w:b/>
          <w:bCs/>
          <w:sz w:val="24"/>
          <w:szCs w:val="24"/>
        </w:rPr>
      </w:pPr>
      <w:r w:rsidRPr="00071E32">
        <w:rPr>
          <w:rFonts w:ascii="Times New Roman" w:hAnsi="Times New Roman" w:cs="Times New Roman"/>
          <w:b/>
          <w:bCs/>
          <w:sz w:val="24"/>
          <w:szCs w:val="24"/>
        </w:rPr>
        <w:t>Darbą recenzavo………………………………………………………………………………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134"/>
        <w:gridCol w:w="1276"/>
      </w:tblGrid>
      <w:tr w:rsidR="00071E32" w:rsidRPr="00071E32" w14:paraId="32331B2F" w14:textId="77777777" w:rsidTr="00535F0B">
        <w:tc>
          <w:tcPr>
            <w:tcW w:w="7196" w:type="dxa"/>
          </w:tcPr>
          <w:p w14:paraId="75BBBCB1" w14:textId="77777777" w:rsidR="00071E32" w:rsidRPr="00071E32" w:rsidRDefault="00071E32" w:rsidP="00535F0B">
            <w:pPr>
              <w:rPr>
                <w:rFonts w:ascii="Times New Roman" w:hAnsi="Times New Roman" w:cs="Times New Roman"/>
                <w:b/>
                <w:sz w:val="24"/>
                <w:szCs w:val="24"/>
              </w:rPr>
            </w:pPr>
            <w:r w:rsidRPr="00071E32">
              <w:rPr>
                <w:rFonts w:ascii="Times New Roman" w:hAnsi="Times New Roman" w:cs="Times New Roman"/>
                <w:b/>
                <w:sz w:val="24"/>
                <w:szCs w:val="24"/>
              </w:rPr>
              <w:t>Bendrieji reikalavimai</w:t>
            </w:r>
          </w:p>
          <w:p w14:paraId="3E42C039" w14:textId="77777777" w:rsidR="00071E32" w:rsidRPr="00071E32" w:rsidRDefault="00071E32" w:rsidP="00535F0B">
            <w:pPr>
              <w:rPr>
                <w:rFonts w:ascii="Times New Roman" w:hAnsi="Times New Roman" w:cs="Times New Roman"/>
                <w:sz w:val="24"/>
                <w:szCs w:val="24"/>
              </w:rPr>
            </w:pPr>
          </w:p>
        </w:tc>
        <w:tc>
          <w:tcPr>
            <w:tcW w:w="1134" w:type="dxa"/>
          </w:tcPr>
          <w:p w14:paraId="21D5102B" w14:textId="77777777" w:rsidR="00071E32" w:rsidRPr="00071E32" w:rsidRDefault="00071E32" w:rsidP="00535F0B">
            <w:pPr>
              <w:rPr>
                <w:rFonts w:ascii="Times New Roman" w:hAnsi="Times New Roman" w:cs="Times New Roman"/>
                <w:b/>
                <w:sz w:val="24"/>
                <w:szCs w:val="24"/>
              </w:rPr>
            </w:pPr>
            <w:r w:rsidRPr="00071E32">
              <w:rPr>
                <w:rFonts w:ascii="Times New Roman" w:hAnsi="Times New Roman" w:cs="Times New Roman"/>
                <w:b/>
                <w:sz w:val="24"/>
                <w:szCs w:val="24"/>
              </w:rPr>
              <w:t>Max. balas</w:t>
            </w:r>
          </w:p>
        </w:tc>
        <w:tc>
          <w:tcPr>
            <w:tcW w:w="1276" w:type="dxa"/>
          </w:tcPr>
          <w:p w14:paraId="05DA03B6" w14:textId="77777777" w:rsidR="00071E32" w:rsidRPr="00071E32" w:rsidRDefault="00071E32" w:rsidP="00535F0B">
            <w:pPr>
              <w:rPr>
                <w:rFonts w:ascii="Times New Roman" w:hAnsi="Times New Roman" w:cs="Times New Roman"/>
                <w:b/>
                <w:sz w:val="24"/>
                <w:szCs w:val="24"/>
              </w:rPr>
            </w:pPr>
            <w:r w:rsidRPr="00071E32">
              <w:rPr>
                <w:rFonts w:ascii="Times New Roman" w:hAnsi="Times New Roman" w:cs="Times New Roman"/>
                <w:b/>
                <w:sz w:val="24"/>
                <w:szCs w:val="24"/>
              </w:rPr>
              <w:t>Vertinu</w:t>
            </w:r>
          </w:p>
          <w:p w14:paraId="17CD188A" w14:textId="77777777" w:rsidR="00071E32" w:rsidRPr="00071E32" w:rsidRDefault="00071E32" w:rsidP="00535F0B">
            <w:pPr>
              <w:rPr>
                <w:rFonts w:ascii="Times New Roman" w:hAnsi="Times New Roman" w:cs="Times New Roman"/>
                <w:b/>
                <w:sz w:val="24"/>
                <w:szCs w:val="24"/>
              </w:rPr>
            </w:pPr>
          </w:p>
        </w:tc>
      </w:tr>
      <w:tr w:rsidR="00071E32" w:rsidRPr="00071E32" w14:paraId="5811658C" w14:textId="77777777" w:rsidTr="00535F0B">
        <w:tc>
          <w:tcPr>
            <w:tcW w:w="7196" w:type="dxa"/>
          </w:tcPr>
          <w:p w14:paraId="6DA6A4A0" w14:textId="77777777" w:rsidR="00071E32" w:rsidRPr="00071E32" w:rsidRDefault="00071E32" w:rsidP="00535F0B">
            <w:pPr>
              <w:rPr>
                <w:rFonts w:ascii="Times New Roman" w:hAnsi="Times New Roman" w:cs="Times New Roman"/>
                <w:sz w:val="24"/>
                <w:szCs w:val="24"/>
              </w:rPr>
            </w:pPr>
            <w:r w:rsidRPr="00071E32">
              <w:rPr>
                <w:rFonts w:ascii="Times New Roman" w:hAnsi="Times New Roman" w:cs="Times New Roman"/>
                <w:sz w:val="24"/>
                <w:szCs w:val="24"/>
              </w:rPr>
              <w:t>1. Ar recenzuojamas darbas savo apimtimi ir turiniu atitinka bakalauro darbui keliamus reikalavimus?</w:t>
            </w:r>
          </w:p>
        </w:tc>
        <w:tc>
          <w:tcPr>
            <w:tcW w:w="1134" w:type="dxa"/>
          </w:tcPr>
          <w:p w14:paraId="2D068410" w14:textId="77777777" w:rsidR="00071E32" w:rsidRPr="00071E32" w:rsidRDefault="00071E32" w:rsidP="00535F0B">
            <w:pPr>
              <w:jc w:val="center"/>
              <w:rPr>
                <w:rFonts w:ascii="Times New Roman" w:hAnsi="Times New Roman" w:cs="Times New Roman"/>
                <w:sz w:val="24"/>
                <w:szCs w:val="24"/>
              </w:rPr>
            </w:pPr>
            <w:r w:rsidRPr="00071E32">
              <w:rPr>
                <w:rFonts w:ascii="Times New Roman" w:hAnsi="Times New Roman" w:cs="Times New Roman"/>
                <w:sz w:val="24"/>
                <w:szCs w:val="24"/>
              </w:rPr>
              <w:t>2,0</w:t>
            </w:r>
          </w:p>
        </w:tc>
        <w:tc>
          <w:tcPr>
            <w:tcW w:w="1276" w:type="dxa"/>
          </w:tcPr>
          <w:p w14:paraId="6E05300D" w14:textId="77777777" w:rsidR="00071E32" w:rsidRPr="00071E32" w:rsidRDefault="00071E32" w:rsidP="00535F0B">
            <w:pPr>
              <w:rPr>
                <w:rFonts w:ascii="Times New Roman" w:hAnsi="Times New Roman" w:cs="Times New Roman"/>
                <w:sz w:val="24"/>
                <w:szCs w:val="24"/>
              </w:rPr>
            </w:pPr>
          </w:p>
        </w:tc>
      </w:tr>
      <w:tr w:rsidR="00071E32" w:rsidRPr="00071E32" w14:paraId="00097F83" w14:textId="77777777" w:rsidTr="00535F0B">
        <w:tc>
          <w:tcPr>
            <w:tcW w:w="7196" w:type="dxa"/>
          </w:tcPr>
          <w:p w14:paraId="2E718B65" w14:textId="77777777" w:rsidR="00071E32" w:rsidRPr="00071E32" w:rsidRDefault="00071E32" w:rsidP="00535F0B">
            <w:pPr>
              <w:rPr>
                <w:rFonts w:ascii="Times New Roman" w:hAnsi="Times New Roman" w:cs="Times New Roman"/>
                <w:sz w:val="24"/>
                <w:szCs w:val="24"/>
              </w:rPr>
            </w:pPr>
            <w:r w:rsidRPr="00071E32">
              <w:rPr>
                <w:rFonts w:ascii="Times New Roman" w:hAnsi="Times New Roman" w:cs="Times New Roman"/>
                <w:sz w:val="24"/>
                <w:szCs w:val="24"/>
              </w:rPr>
              <w:t>2. Ar darbas stropiai atliktas (korektūra, kalba, stilius)?</w:t>
            </w:r>
          </w:p>
        </w:tc>
        <w:tc>
          <w:tcPr>
            <w:tcW w:w="1134" w:type="dxa"/>
          </w:tcPr>
          <w:p w14:paraId="54FD6BDF" w14:textId="77777777" w:rsidR="00071E32" w:rsidRPr="00071E32" w:rsidRDefault="00071E32" w:rsidP="00535F0B">
            <w:pPr>
              <w:jc w:val="center"/>
              <w:rPr>
                <w:rFonts w:ascii="Times New Roman" w:hAnsi="Times New Roman" w:cs="Times New Roman"/>
                <w:sz w:val="24"/>
                <w:szCs w:val="24"/>
              </w:rPr>
            </w:pPr>
            <w:r w:rsidRPr="00071E32">
              <w:rPr>
                <w:rFonts w:ascii="Times New Roman" w:hAnsi="Times New Roman" w:cs="Times New Roman"/>
                <w:sz w:val="24"/>
                <w:szCs w:val="24"/>
              </w:rPr>
              <w:t>0,5</w:t>
            </w:r>
          </w:p>
        </w:tc>
        <w:tc>
          <w:tcPr>
            <w:tcW w:w="1276" w:type="dxa"/>
          </w:tcPr>
          <w:p w14:paraId="19201D1C" w14:textId="77777777" w:rsidR="00071E32" w:rsidRPr="00071E32" w:rsidRDefault="00071E32" w:rsidP="00535F0B">
            <w:pPr>
              <w:rPr>
                <w:rFonts w:ascii="Times New Roman" w:hAnsi="Times New Roman" w:cs="Times New Roman"/>
                <w:sz w:val="24"/>
                <w:szCs w:val="24"/>
              </w:rPr>
            </w:pPr>
          </w:p>
        </w:tc>
      </w:tr>
      <w:tr w:rsidR="00071E32" w:rsidRPr="00071E32" w14:paraId="00B598AE" w14:textId="77777777" w:rsidTr="00535F0B">
        <w:tc>
          <w:tcPr>
            <w:tcW w:w="7196" w:type="dxa"/>
          </w:tcPr>
          <w:p w14:paraId="076D6AE2" w14:textId="77777777" w:rsidR="00071E32" w:rsidRPr="00071E32" w:rsidRDefault="00071E32" w:rsidP="00535F0B">
            <w:pPr>
              <w:rPr>
                <w:rFonts w:ascii="Times New Roman" w:hAnsi="Times New Roman" w:cs="Times New Roman"/>
                <w:sz w:val="24"/>
                <w:szCs w:val="24"/>
              </w:rPr>
            </w:pPr>
            <w:r w:rsidRPr="00071E32">
              <w:rPr>
                <w:rFonts w:ascii="Times New Roman" w:hAnsi="Times New Roman" w:cs="Times New Roman"/>
                <w:sz w:val="24"/>
                <w:szCs w:val="24"/>
              </w:rPr>
              <w:t>3. Ar lentelės ir paveikslai tinkamai apipavidalinti?</w:t>
            </w:r>
          </w:p>
        </w:tc>
        <w:tc>
          <w:tcPr>
            <w:tcW w:w="1134" w:type="dxa"/>
          </w:tcPr>
          <w:p w14:paraId="0BAA0C9D" w14:textId="77777777" w:rsidR="00071E32" w:rsidRPr="00071E32" w:rsidRDefault="00071E32" w:rsidP="00535F0B">
            <w:pPr>
              <w:jc w:val="center"/>
              <w:rPr>
                <w:rFonts w:ascii="Times New Roman" w:hAnsi="Times New Roman" w:cs="Times New Roman"/>
                <w:sz w:val="24"/>
                <w:szCs w:val="24"/>
              </w:rPr>
            </w:pPr>
            <w:r w:rsidRPr="00071E32">
              <w:rPr>
                <w:rFonts w:ascii="Times New Roman" w:hAnsi="Times New Roman" w:cs="Times New Roman"/>
                <w:sz w:val="24"/>
                <w:szCs w:val="24"/>
              </w:rPr>
              <w:t>0,5</w:t>
            </w:r>
          </w:p>
        </w:tc>
        <w:tc>
          <w:tcPr>
            <w:tcW w:w="1276" w:type="dxa"/>
          </w:tcPr>
          <w:p w14:paraId="15B2A020" w14:textId="77777777" w:rsidR="00071E32" w:rsidRPr="00071E32" w:rsidRDefault="00071E32" w:rsidP="00535F0B">
            <w:pPr>
              <w:rPr>
                <w:rFonts w:ascii="Times New Roman" w:hAnsi="Times New Roman" w:cs="Times New Roman"/>
                <w:sz w:val="24"/>
                <w:szCs w:val="24"/>
              </w:rPr>
            </w:pPr>
          </w:p>
        </w:tc>
      </w:tr>
      <w:tr w:rsidR="00071E32" w:rsidRPr="00071E32" w14:paraId="31387926" w14:textId="77777777" w:rsidTr="00535F0B">
        <w:tc>
          <w:tcPr>
            <w:tcW w:w="7196" w:type="dxa"/>
          </w:tcPr>
          <w:p w14:paraId="51AEFD35" w14:textId="77777777" w:rsidR="00071E32" w:rsidRPr="00071E32" w:rsidRDefault="00071E32" w:rsidP="00535F0B">
            <w:pPr>
              <w:rPr>
                <w:rFonts w:ascii="Times New Roman" w:hAnsi="Times New Roman" w:cs="Times New Roman"/>
                <w:sz w:val="24"/>
                <w:szCs w:val="24"/>
              </w:rPr>
            </w:pPr>
            <w:r w:rsidRPr="00071E32">
              <w:rPr>
                <w:rFonts w:ascii="Times New Roman" w:hAnsi="Times New Roman" w:cs="Times New Roman"/>
                <w:sz w:val="24"/>
                <w:szCs w:val="24"/>
              </w:rPr>
              <w:t>4. Ar literatūros sąrašo sudarymas ir citavimas atitinka reikalavimus, ar visi darbe cituoti literatūros šaltiniai pateikti literatūros sąraše ir ar nėra publikacijų, kurios neminimos tekste, bet įtrauktos į literatūros sąrašą?</w:t>
            </w:r>
          </w:p>
        </w:tc>
        <w:tc>
          <w:tcPr>
            <w:tcW w:w="1134" w:type="dxa"/>
          </w:tcPr>
          <w:p w14:paraId="4134B22A" w14:textId="77777777" w:rsidR="00071E32" w:rsidRPr="00071E32" w:rsidRDefault="00071E32" w:rsidP="00535F0B">
            <w:pPr>
              <w:jc w:val="center"/>
              <w:rPr>
                <w:rFonts w:ascii="Times New Roman" w:hAnsi="Times New Roman" w:cs="Times New Roman"/>
                <w:sz w:val="24"/>
                <w:szCs w:val="24"/>
              </w:rPr>
            </w:pPr>
            <w:r w:rsidRPr="00071E32">
              <w:rPr>
                <w:rFonts w:ascii="Times New Roman" w:hAnsi="Times New Roman" w:cs="Times New Roman"/>
                <w:sz w:val="24"/>
                <w:szCs w:val="24"/>
              </w:rPr>
              <w:t>0,5</w:t>
            </w:r>
          </w:p>
        </w:tc>
        <w:tc>
          <w:tcPr>
            <w:tcW w:w="1276" w:type="dxa"/>
          </w:tcPr>
          <w:p w14:paraId="1DA3D53E" w14:textId="77777777" w:rsidR="00071E32" w:rsidRPr="00071E32" w:rsidRDefault="00071E32" w:rsidP="00535F0B">
            <w:pPr>
              <w:rPr>
                <w:rFonts w:ascii="Times New Roman" w:hAnsi="Times New Roman" w:cs="Times New Roman"/>
                <w:sz w:val="24"/>
                <w:szCs w:val="24"/>
              </w:rPr>
            </w:pPr>
          </w:p>
        </w:tc>
      </w:tr>
      <w:tr w:rsidR="00071E32" w:rsidRPr="00071E32" w14:paraId="66D8797A" w14:textId="77777777" w:rsidTr="00535F0B">
        <w:tc>
          <w:tcPr>
            <w:tcW w:w="7196" w:type="dxa"/>
          </w:tcPr>
          <w:p w14:paraId="5E8C8789" w14:textId="77777777" w:rsidR="00071E32" w:rsidRPr="00071E32" w:rsidRDefault="00071E32" w:rsidP="00535F0B">
            <w:pPr>
              <w:rPr>
                <w:rFonts w:ascii="Times New Roman" w:hAnsi="Times New Roman" w:cs="Times New Roman"/>
                <w:sz w:val="24"/>
                <w:szCs w:val="24"/>
              </w:rPr>
            </w:pPr>
            <w:r w:rsidRPr="00071E32">
              <w:rPr>
                <w:rFonts w:ascii="Times New Roman" w:hAnsi="Times New Roman" w:cs="Times New Roman"/>
                <w:sz w:val="24"/>
                <w:szCs w:val="24"/>
              </w:rPr>
              <w:t>5. Ar informatyvios santraukos lietuvių ir užsienio kalbomis, taisyklingas užsienio kalbos naudojimas?</w:t>
            </w:r>
          </w:p>
        </w:tc>
        <w:tc>
          <w:tcPr>
            <w:tcW w:w="1134" w:type="dxa"/>
          </w:tcPr>
          <w:p w14:paraId="50387FB7" w14:textId="77777777" w:rsidR="00071E32" w:rsidRPr="00071E32" w:rsidRDefault="00071E32" w:rsidP="00535F0B">
            <w:pPr>
              <w:jc w:val="center"/>
              <w:rPr>
                <w:rFonts w:ascii="Times New Roman" w:hAnsi="Times New Roman" w:cs="Times New Roman"/>
                <w:sz w:val="24"/>
                <w:szCs w:val="24"/>
              </w:rPr>
            </w:pPr>
            <w:r w:rsidRPr="00071E32">
              <w:rPr>
                <w:rFonts w:ascii="Times New Roman" w:hAnsi="Times New Roman" w:cs="Times New Roman"/>
                <w:sz w:val="24"/>
                <w:szCs w:val="24"/>
              </w:rPr>
              <w:t>0,5</w:t>
            </w:r>
          </w:p>
        </w:tc>
        <w:tc>
          <w:tcPr>
            <w:tcW w:w="1276" w:type="dxa"/>
          </w:tcPr>
          <w:p w14:paraId="22886D5E" w14:textId="77777777" w:rsidR="00071E32" w:rsidRPr="00071E32" w:rsidRDefault="00071E32" w:rsidP="00535F0B">
            <w:pPr>
              <w:rPr>
                <w:rFonts w:ascii="Times New Roman" w:hAnsi="Times New Roman" w:cs="Times New Roman"/>
                <w:sz w:val="24"/>
                <w:szCs w:val="24"/>
              </w:rPr>
            </w:pPr>
          </w:p>
        </w:tc>
      </w:tr>
      <w:tr w:rsidR="00071E32" w:rsidRPr="00071E32" w14:paraId="304BCAF1" w14:textId="77777777" w:rsidTr="00535F0B">
        <w:tc>
          <w:tcPr>
            <w:tcW w:w="7196" w:type="dxa"/>
          </w:tcPr>
          <w:p w14:paraId="19B91E5B" w14:textId="77777777" w:rsidR="00071E32" w:rsidRPr="00071E32" w:rsidRDefault="00071E32" w:rsidP="00535F0B">
            <w:pPr>
              <w:rPr>
                <w:rFonts w:ascii="Times New Roman" w:hAnsi="Times New Roman" w:cs="Times New Roman"/>
                <w:sz w:val="24"/>
                <w:szCs w:val="24"/>
              </w:rPr>
            </w:pPr>
            <w:r w:rsidRPr="00071E32">
              <w:rPr>
                <w:rFonts w:ascii="Times New Roman" w:hAnsi="Times New Roman" w:cs="Times New Roman"/>
                <w:b/>
                <w:sz w:val="24"/>
                <w:szCs w:val="24"/>
              </w:rPr>
              <w:t>Specialieji reikalavimai</w:t>
            </w:r>
          </w:p>
        </w:tc>
        <w:tc>
          <w:tcPr>
            <w:tcW w:w="1134" w:type="dxa"/>
          </w:tcPr>
          <w:p w14:paraId="6DCE4526" w14:textId="77777777" w:rsidR="00071E32" w:rsidRPr="00071E32" w:rsidRDefault="00071E32" w:rsidP="00535F0B">
            <w:pPr>
              <w:jc w:val="center"/>
              <w:rPr>
                <w:rFonts w:ascii="Times New Roman" w:hAnsi="Times New Roman" w:cs="Times New Roman"/>
                <w:sz w:val="24"/>
                <w:szCs w:val="24"/>
              </w:rPr>
            </w:pPr>
          </w:p>
        </w:tc>
        <w:tc>
          <w:tcPr>
            <w:tcW w:w="1276" w:type="dxa"/>
          </w:tcPr>
          <w:p w14:paraId="1D3FB692" w14:textId="77777777" w:rsidR="00071E32" w:rsidRPr="00071E32" w:rsidRDefault="00071E32" w:rsidP="00535F0B">
            <w:pPr>
              <w:rPr>
                <w:rFonts w:ascii="Times New Roman" w:hAnsi="Times New Roman" w:cs="Times New Roman"/>
                <w:sz w:val="24"/>
                <w:szCs w:val="24"/>
              </w:rPr>
            </w:pPr>
          </w:p>
        </w:tc>
      </w:tr>
      <w:tr w:rsidR="00071E32" w:rsidRPr="00071E32" w14:paraId="66466AC1" w14:textId="77777777" w:rsidTr="00535F0B">
        <w:tc>
          <w:tcPr>
            <w:tcW w:w="7196" w:type="dxa"/>
          </w:tcPr>
          <w:p w14:paraId="66B55976" w14:textId="77777777" w:rsidR="00071E32" w:rsidRPr="00071E32" w:rsidRDefault="00071E32" w:rsidP="00535F0B">
            <w:pPr>
              <w:rPr>
                <w:rFonts w:ascii="Times New Roman" w:hAnsi="Times New Roman" w:cs="Times New Roman"/>
                <w:sz w:val="24"/>
                <w:szCs w:val="24"/>
              </w:rPr>
            </w:pPr>
            <w:r w:rsidRPr="00071E32">
              <w:rPr>
                <w:rFonts w:ascii="Times New Roman" w:hAnsi="Times New Roman" w:cs="Times New Roman"/>
                <w:sz w:val="24"/>
                <w:szCs w:val="24"/>
              </w:rPr>
              <w:t>6. Ar įvade aiškiai suformuluoti tikslas ir uždaviniai?</w:t>
            </w:r>
          </w:p>
        </w:tc>
        <w:tc>
          <w:tcPr>
            <w:tcW w:w="1134" w:type="dxa"/>
          </w:tcPr>
          <w:p w14:paraId="563602DF" w14:textId="77777777" w:rsidR="00071E32" w:rsidRPr="00071E32" w:rsidRDefault="00071E32" w:rsidP="00535F0B">
            <w:pPr>
              <w:jc w:val="center"/>
              <w:rPr>
                <w:rFonts w:ascii="Times New Roman" w:hAnsi="Times New Roman" w:cs="Times New Roman"/>
                <w:sz w:val="24"/>
                <w:szCs w:val="24"/>
              </w:rPr>
            </w:pPr>
            <w:r w:rsidRPr="00071E32">
              <w:rPr>
                <w:rFonts w:ascii="Times New Roman" w:hAnsi="Times New Roman" w:cs="Times New Roman"/>
                <w:sz w:val="24"/>
                <w:szCs w:val="24"/>
              </w:rPr>
              <w:t>1,0</w:t>
            </w:r>
          </w:p>
        </w:tc>
        <w:tc>
          <w:tcPr>
            <w:tcW w:w="1276" w:type="dxa"/>
          </w:tcPr>
          <w:p w14:paraId="7118FA47" w14:textId="77777777" w:rsidR="00071E32" w:rsidRPr="00071E32" w:rsidRDefault="00071E32" w:rsidP="00535F0B">
            <w:pPr>
              <w:rPr>
                <w:rFonts w:ascii="Times New Roman" w:hAnsi="Times New Roman" w:cs="Times New Roman"/>
                <w:sz w:val="24"/>
                <w:szCs w:val="24"/>
              </w:rPr>
            </w:pPr>
          </w:p>
        </w:tc>
      </w:tr>
      <w:tr w:rsidR="00071E32" w:rsidRPr="00071E32" w14:paraId="41C25BBC" w14:textId="77777777" w:rsidTr="00535F0B">
        <w:tc>
          <w:tcPr>
            <w:tcW w:w="7196" w:type="dxa"/>
          </w:tcPr>
          <w:p w14:paraId="367A5CC9" w14:textId="77777777" w:rsidR="00071E32" w:rsidRPr="00071E32" w:rsidRDefault="00071E32" w:rsidP="00535F0B">
            <w:pPr>
              <w:pStyle w:val="BodyTextIndent"/>
              <w:spacing w:after="0"/>
              <w:ind w:left="0"/>
              <w:jc w:val="both"/>
            </w:pPr>
            <w:r w:rsidRPr="00071E32">
              <w:t>7. Ar panaudota mokslinė literatūra atitinka darbo turinį? Ar išsamus temos ištirtumo aprašymas, remiantis mokslinės literatūros šaltiniais?</w:t>
            </w:r>
          </w:p>
        </w:tc>
        <w:tc>
          <w:tcPr>
            <w:tcW w:w="1134" w:type="dxa"/>
          </w:tcPr>
          <w:p w14:paraId="0F46495D" w14:textId="77777777" w:rsidR="00071E32" w:rsidRPr="00071E32" w:rsidRDefault="00071E32" w:rsidP="00535F0B">
            <w:pPr>
              <w:jc w:val="center"/>
              <w:rPr>
                <w:rFonts w:ascii="Times New Roman" w:hAnsi="Times New Roman" w:cs="Times New Roman"/>
                <w:sz w:val="24"/>
                <w:szCs w:val="24"/>
              </w:rPr>
            </w:pPr>
            <w:r w:rsidRPr="00071E32">
              <w:rPr>
                <w:rFonts w:ascii="Times New Roman" w:hAnsi="Times New Roman" w:cs="Times New Roman"/>
                <w:sz w:val="24"/>
                <w:szCs w:val="24"/>
              </w:rPr>
              <w:t>1,0</w:t>
            </w:r>
          </w:p>
        </w:tc>
        <w:tc>
          <w:tcPr>
            <w:tcW w:w="1276" w:type="dxa"/>
          </w:tcPr>
          <w:p w14:paraId="16792D0F" w14:textId="77777777" w:rsidR="00071E32" w:rsidRPr="00071E32" w:rsidRDefault="00071E32" w:rsidP="00535F0B">
            <w:pPr>
              <w:rPr>
                <w:rFonts w:ascii="Times New Roman" w:hAnsi="Times New Roman" w:cs="Times New Roman"/>
                <w:sz w:val="24"/>
                <w:szCs w:val="24"/>
              </w:rPr>
            </w:pPr>
          </w:p>
        </w:tc>
      </w:tr>
      <w:tr w:rsidR="00071E32" w:rsidRPr="00071E32" w14:paraId="1F32290C" w14:textId="77777777" w:rsidTr="00535F0B">
        <w:tc>
          <w:tcPr>
            <w:tcW w:w="7196" w:type="dxa"/>
          </w:tcPr>
          <w:p w14:paraId="5846197B" w14:textId="77777777" w:rsidR="00071E32" w:rsidRPr="00071E32" w:rsidRDefault="00071E32" w:rsidP="00535F0B">
            <w:pPr>
              <w:rPr>
                <w:rFonts w:ascii="Times New Roman" w:hAnsi="Times New Roman" w:cs="Times New Roman"/>
                <w:sz w:val="24"/>
                <w:szCs w:val="24"/>
              </w:rPr>
            </w:pPr>
            <w:r w:rsidRPr="00071E32">
              <w:rPr>
                <w:rFonts w:ascii="Times New Roman" w:hAnsi="Times New Roman" w:cs="Times New Roman"/>
                <w:sz w:val="24"/>
                <w:szCs w:val="24"/>
              </w:rPr>
              <w:t>8. Ar naudoti tyrimo metodai bei medžiagos taksonominis apibūdinimas yra korektiški ir atitinka šiuolaikiniams moksliniams darbams keliamus reikalavimus?</w:t>
            </w:r>
          </w:p>
        </w:tc>
        <w:tc>
          <w:tcPr>
            <w:tcW w:w="1134" w:type="dxa"/>
          </w:tcPr>
          <w:p w14:paraId="144C69E4" w14:textId="77777777" w:rsidR="00071E32" w:rsidRPr="00071E32" w:rsidRDefault="00071E32" w:rsidP="00535F0B">
            <w:pPr>
              <w:jc w:val="center"/>
              <w:rPr>
                <w:rFonts w:ascii="Times New Roman" w:hAnsi="Times New Roman" w:cs="Times New Roman"/>
                <w:sz w:val="24"/>
                <w:szCs w:val="24"/>
              </w:rPr>
            </w:pPr>
            <w:r w:rsidRPr="00071E32">
              <w:rPr>
                <w:rFonts w:ascii="Times New Roman" w:hAnsi="Times New Roman" w:cs="Times New Roman"/>
                <w:sz w:val="24"/>
                <w:szCs w:val="24"/>
              </w:rPr>
              <w:t>1,0</w:t>
            </w:r>
          </w:p>
        </w:tc>
        <w:tc>
          <w:tcPr>
            <w:tcW w:w="1276" w:type="dxa"/>
          </w:tcPr>
          <w:p w14:paraId="5286FA03" w14:textId="77777777" w:rsidR="00071E32" w:rsidRPr="00071E32" w:rsidRDefault="00071E32" w:rsidP="00535F0B">
            <w:pPr>
              <w:rPr>
                <w:rFonts w:ascii="Times New Roman" w:hAnsi="Times New Roman" w:cs="Times New Roman"/>
                <w:sz w:val="24"/>
                <w:szCs w:val="24"/>
              </w:rPr>
            </w:pPr>
          </w:p>
        </w:tc>
      </w:tr>
      <w:tr w:rsidR="00071E32" w:rsidRPr="00071E32" w14:paraId="6642E3D1" w14:textId="77777777" w:rsidTr="00535F0B">
        <w:tc>
          <w:tcPr>
            <w:tcW w:w="7196" w:type="dxa"/>
          </w:tcPr>
          <w:p w14:paraId="625D70AC" w14:textId="77777777" w:rsidR="00071E32" w:rsidRPr="00071E32" w:rsidRDefault="00071E32" w:rsidP="00535F0B">
            <w:pPr>
              <w:rPr>
                <w:rFonts w:ascii="Times New Roman" w:hAnsi="Times New Roman" w:cs="Times New Roman"/>
                <w:sz w:val="24"/>
                <w:szCs w:val="24"/>
              </w:rPr>
            </w:pPr>
            <w:r w:rsidRPr="00071E32">
              <w:rPr>
                <w:rFonts w:ascii="Times New Roman" w:hAnsi="Times New Roman" w:cs="Times New Roman"/>
                <w:sz w:val="24"/>
                <w:szCs w:val="24"/>
              </w:rPr>
              <w:t>9. Ar teisingai panaudoti statistiniai metodai?</w:t>
            </w:r>
          </w:p>
        </w:tc>
        <w:tc>
          <w:tcPr>
            <w:tcW w:w="1134" w:type="dxa"/>
          </w:tcPr>
          <w:p w14:paraId="35B862FB" w14:textId="77777777" w:rsidR="00071E32" w:rsidRPr="00071E32" w:rsidRDefault="00071E32" w:rsidP="00535F0B">
            <w:pPr>
              <w:jc w:val="center"/>
              <w:rPr>
                <w:rFonts w:ascii="Times New Roman" w:hAnsi="Times New Roman" w:cs="Times New Roman"/>
                <w:sz w:val="24"/>
                <w:szCs w:val="24"/>
              </w:rPr>
            </w:pPr>
            <w:r w:rsidRPr="00071E32">
              <w:rPr>
                <w:rFonts w:ascii="Times New Roman" w:hAnsi="Times New Roman" w:cs="Times New Roman"/>
                <w:sz w:val="24"/>
                <w:szCs w:val="24"/>
              </w:rPr>
              <w:t>0,5</w:t>
            </w:r>
          </w:p>
        </w:tc>
        <w:tc>
          <w:tcPr>
            <w:tcW w:w="1276" w:type="dxa"/>
          </w:tcPr>
          <w:p w14:paraId="7DBA119E" w14:textId="77777777" w:rsidR="00071E32" w:rsidRPr="00071E32" w:rsidRDefault="00071E32" w:rsidP="00535F0B">
            <w:pPr>
              <w:rPr>
                <w:rFonts w:ascii="Times New Roman" w:hAnsi="Times New Roman" w:cs="Times New Roman"/>
                <w:sz w:val="24"/>
                <w:szCs w:val="24"/>
              </w:rPr>
            </w:pPr>
          </w:p>
        </w:tc>
      </w:tr>
      <w:tr w:rsidR="00071E32" w:rsidRPr="00071E32" w14:paraId="48FCD737" w14:textId="77777777" w:rsidTr="00535F0B">
        <w:tc>
          <w:tcPr>
            <w:tcW w:w="7196" w:type="dxa"/>
          </w:tcPr>
          <w:p w14:paraId="2F2AA7DC" w14:textId="77777777" w:rsidR="00071E32" w:rsidRPr="00071E32" w:rsidRDefault="00071E32" w:rsidP="00535F0B">
            <w:pPr>
              <w:rPr>
                <w:rFonts w:ascii="Times New Roman" w:hAnsi="Times New Roman" w:cs="Times New Roman"/>
                <w:sz w:val="24"/>
                <w:szCs w:val="24"/>
              </w:rPr>
            </w:pPr>
            <w:r w:rsidRPr="00071E32">
              <w:rPr>
                <w:rFonts w:ascii="Times New Roman" w:hAnsi="Times New Roman" w:cs="Times New Roman"/>
                <w:sz w:val="24"/>
                <w:szCs w:val="24"/>
              </w:rPr>
              <w:t>10. Ar pakankamai aiškus rezultatų pristatymas?</w:t>
            </w:r>
          </w:p>
        </w:tc>
        <w:tc>
          <w:tcPr>
            <w:tcW w:w="1134" w:type="dxa"/>
          </w:tcPr>
          <w:p w14:paraId="12768215" w14:textId="77777777" w:rsidR="00071E32" w:rsidRPr="00071E32" w:rsidRDefault="00071E32" w:rsidP="00535F0B">
            <w:pPr>
              <w:jc w:val="center"/>
              <w:rPr>
                <w:rFonts w:ascii="Times New Roman" w:hAnsi="Times New Roman" w:cs="Times New Roman"/>
                <w:sz w:val="24"/>
                <w:szCs w:val="24"/>
              </w:rPr>
            </w:pPr>
            <w:r w:rsidRPr="00071E32">
              <w:rPr>
                <w:rFonts w:ascii="Times New Roman" w:hAnsi="Times New Roman" w:cs="Times New Roman"/>
                <w:sz w:val="24"/>
                <w:szCs w:val="24"/>
              </w:rPr>
              <w:t>1,0</w:t>
            </w:r>
          </w:p>
        </w:tc>
        <w:tc>
          <w:tcPr>
            <w:tcW w:w="1276" w:type="dxa"/>
          </w:tcPr>
          <w:p w14:paraId="67692D54" w14:textId="77777777" w:rsidR="00071E32" w:rsidRPr="00071E32" w:rsidRDefault="00071E32" w:rsidP="00535F0B">
            <w:pPr>
              <w:rPr>
                <w:rFonts w:ascii="Times New Roman" w:hAnsi="Times New Roman" w:cs="Times New Roman"/>
                <w:sz w:val="24"/>
                <w:szCs w:val="24"/>
              </w:rPr>
            </w:pPr>
          </w:p>
        </w:tc>
      </w:tr>
      <w:tr w:rsidR="00071E32" w:rsidRPr="00071E32" w14:paraId="16D3F255" w14:textId="77777777" w:rsidTr="00535F0B">
        <w:tc>
          <w:tcPr>
            <w:tcW w:w="7196" w:type="dxa"/>
          </w:tcPr>
          <w:p w14:paraId="26D941CF" w14:textId="77777777" w:rsidR="00071E32" w:rsidRPr="00071E32" w:rsidRDefault="00071E32" w:rsidP="00535F0B">
            <w:pPr>
              <w:rPr>
                <w:rFonts w:ascii="Times New Roman" w:hAnsi="Times New Roman" w:cs="Times New Roman"/>
                <w:sz w:val="24"/>
                <w:szCs w:val="24"/>
              </w:rPr>
            </w:pPr>
            <w:r w:rsidRPr="00071E32">
              <w:rPr>
                <w:rFonts w:ascii="Times New Roman" w:hAnsi="Times New Roman" w:cs="Times New Roman"/>
                <w:sz w:val="24"/>
                <w:szCs w:val="24"/>
              </w:rPr>
              <w:t>11. Ar padarytos išvados, atitinka iškeltus uždavinius ir gautus rezultatus?</w:t>
            </w:r>
          </w:p>
        </w:tc>
        <w:tc>
          <w:tcPr>
            <w:tcW w:w="1134" w:type="dxa"/>
          </w:tcPr>
          <w:p w14:paraId="77BE5A18" w14:textId="77777777" w:rsidR="00071E32" w:rsidRPr="00071E32" w:rsidRDefault="00071E32" w:rsidP="00535F0B">
            <w:pPr>
              <w:jc w:val="center"/>
              <w:rPr>
                <w:rFonts w:ascii="Times New Roman" w:hAnsi="Times New Roman" w:cs="Times New Roman"/>
                <w:sz w:val="24"/>
                <w:szCs w:val="24"/>
              </w:rPr>
            </w:pPr>
            <w:r w:rsidRPr="00071E32">
              <w:rPr>
                <w:rFonts w:ascii="Times New Roman" w:hAnsi="Times New Roman" w:cs="Times New Roman"/>
                <w:sz w:val="24"/>
                <w:szCs w:val="24"/>
              </w:rPr>
              <w:t>1,0</w:t>
            </w:r>
          </w:p>
        </w:tc>
        <w:tc>
          <w:tcPr>
            <w:tcW w:w="1276" w:type="dxa"/>
          </w:tcPr>
          <w:p w14:paraId="5C9337E3" w14:textId="77777777" w:rsidR="00071E32" w:rsidRPr="00071E32" w:rsidRDefault="00071E32" w:rsidP="00535F0B">
            <w:pPr>
              <w:rPr>
                <w:rFonts w:ascii="Times New Roman" w:hAnsi="Times New Roman" w:cs="Times New Roman"/>
                <w:sz w:val="24"/>
                <w:szCs w:val="24"/>
              </w:rPr>
            </w:pPr>
          </w:p>
        </w:tc>
      </w:tr>
      <w:tr w:rsidR="00071E32" w:rsidRPr="00071E32" w14:paraId="4650169F" w14:textId="77777777" w:rsidTr="00535F0B">
        <w:tc>
          <w:tcPr>
            <w:tcW w:w="7196" w:type="dxa"/>
          </w:tcPr>
          <w:p w14:paraId="5C046BD0" w14:textId="77777777" w:rsidR="00071E32" w:rsidRPr="00071E32" w:rsidRDefault="00071E32" w:rsidP="00535F0B">
            <w:pPr>
              <w:rPr>
                <w:rFonts w:ascii="Times New Roman" w:hAnsi="Times New Roman" w:cs="Times New Roman"/>
                <w:sz w:val="24"/>
                <w:szCs w:val="24"/>
              </w:rPr>
            </w:pPr>
            <w:r w:rsidRPr="00071E32">
              <w:rPr>
                <w:rFonts w:ascii="Times New Roman" w:hAnsi="Times New Roman" w:cs="Times New Roman"/>
                <w:sz w:val="24"/>
                <w:szCs w:val="24"/>
              </w:rPr>
              <w:t xml:space="preserve">11. Ar tyrimų rezultatų aptarimas išsamus ir aiškus. </w:t>
            </w:r>
          </w:p>
        </w:tc>
        <w:tc>
          <w:tcPr>
            <w:tcW w:w="1134" w:type="dxa"/>
          </w:tcPr>
          <w:p w14:paraId="30A8E899" w14:textId="77777777" w:rsidR="00071E32" w:rsidRPr="00071E32" w:rsidRDefault="00071E32" w:rsidP="00535F0B">
            <w:pPr>
              <w:jc w:val="center"/>
              <w:rPr>
                <w:rFonts w:ascii="Times New Roman" w:hAnsi="Times New Roman" w:cs="Times New Roman"/>
                <w:sz w:val="24"/>
                <w:szCs w:val="24"/>
                <w:highlight w:val="yellow"/>
              </w:rPr>
            </w:pPr>
            <w:r w:rsidRPr="00071E32">
              <w:rPr>
                <w:rFonts w:ascii="Times New Roman" w:hAnsi="Times New Roman" w:cs="Times New Roman"/>
                <w:sz w:val="24"/>
                <w:szCs w:val="24"/>
              </w:rPr>
              <w:t>0,5</w:t>
            </w:r>
          </w:p>
        </w:tc>
        <w:tc>
          <w:tcPr>
            <w:tcW w:w="1276" w:type="dxa"/>
          </w:tcPr>
          <w:p w14:paraId="5AF00DD9" w14:textId="77777777" w:rsidR="00071E32" w:rsidRPr="00071E32" w:rsidRDefault="00071E32" w:rsidP="00535F0B">
            <w:pPr>
              <w:rPr>
                <w:rFonts w:ascii="Times New Roman" w:hAnsi="Times New Roman" w:cs="Times New Roman"/>
                <w:sz w:val="24"/>
                <w:szCs w:val="24"/>
              </w:rPr>
            </w:pPr>
          </w:p>
        </w:tc>
      </w:tr>
      <w:tr w:rsidR="00071E32" w:rsidRPr="00071E32" w14:paraId="4FF20EF4" w14:textId="77777777" w:rsidTr="00535F0B">
        <w:tc>
          <w:tcPr>
            <w:tcW w:w="7196" w:type="dxa"/>
          </w:tcPr>
          <w:p w14:paraId="0980B4F8" w14:textId="77777777" w:rsidR="00071E32" w:rsidRPr="00071E32" w:rsidRDefault="00071E32" w:rsidP="00535F0B">
            <w:pPr>
              <w:jc w:val="right"/>
              <w:rPr>
                <w:rFonts w:ascii="Times New Roman" w:hAnsi="Times New Roman" w:cs="Times New Roman"/>
                <w:sz w:val="24"/>
                <w:szCs w:val="24"/>
              </w:rPr>
            </w:pPr>
            <w:r w:rsidRPr="00071E32">
              <w:rPr>
                <w:rFonts w:ascii="Times New Roman" w:hAnsi="Times New Roman" w:cs="Times New Roman"/>
                <w:sz w:val="24"/>
                <w:szCs w:val="24"/>
              </w:rPr>
              <w:t>Iš viso</w:t>
            </w:r>
          </w:p>
        </w:tc>
        <w:tc>
          <w:tcPr>
            <w:tcW w:w="1134" w:type="dxa"/>
          </w:tcPr>
          <w:p w14:paraId="29AB5474" w14:textId="77777777" w:rsidR="00071E32" w:rsidRPr="00071E32" w:rsidRDefault="00071E32" w:rsidP="00535F0B">
            <w:pPr>
              <w:jc w:val="center"/>
              <w:rPr>
                <w:rFonts w:ascii="Times New Roman" w:hAnsi="Times New Roman" w:cs="Times New Roman"/>
                <w:sz w:val="24"/>
                <w:szCs w:val="24"/>
              </w:rPr>
            </w:pPr>
            <w:r w:rsidRPr="00071E32">
              <w:rPr>
                <w:rFonts w:ascii="Times New Roman" w:hAnsi="Times New Roman" w:cs="Times New Roman"/>
                <w:sz w:val="24"/>
                <w:szCs w:val="24"/>
              </w:rPr>
              <w:t>10</w:t>
            </w:r>
          </w:p>
        </w:tc>
        <w:tc>
          <w:tcPr>
            <w:tcW w:w="1276" w:type="dxa"/>
          </w:tcPr>
          <w:p w14:paraId="2CD3AF1F" w14:textId="77777777" w:rsidR="00071E32" w:rsidRPr="00071E32" w:rsidRDefault="00071E32" w:rsidP="00535F0B">
            <w:pPr>
              <w:rPr>
                <w:rFonts w:ascii="Times New Roman" w:hAnsi="Times New Roman" w:cs="Times New Roman"/>
                <w:sz w:val="24"/>
                <w:szCs w:val="24"/>
              </w:rPr>
            </w:pPr>
          </w:p>
        </w:tc>
      </w:tr>
    </w:tbl>
    <w:p w14:paraId="1434868D" w14:textId="77777777" w:rsidR="00071E32" w:rsidRPr="00071E32" w:rsidRDefault="00071E32" w:rsidP="00071E32">
      <w:pPr>
        <w:rPr>
          <w:rFonts w:ascii="Times New Roman" w:hAnsi="Times New Roman" w:cs="Times New Roman"/>
          <w:sz w:val="24"/>
          <w:szCs w:val="24"/>
        </w:rPr>
      </w:pPr>
      <w:r w:rsidRPr="00071E32">
        <w:rPr>
          <w:rFonts w:ascii="Times New Roman" w:hAnsi="Times New Roman" w:cs="Times New Roman"/>
          <w:b/>
          <w:bCs/>
          <w:sz w:val="24"/>
          <w:szCs w:val="24"/>
        </w:rPr>
        <w:t>Kiti komentarai</w:t>
      </w:r>
      <w:r w:rsidRPr="00071E32">
        <w:rPr>
          <w:rFonts w:ascii="Times New Roman" w:hAnsi="Times New Roman" w:cs="Times New Roman"/>
          <w:sz w:val="24"/>
          <w:szCs w:val="24"/>
        </w:rPr>
        <w:t>:</w:t>
      </w:r>
    </w:p>
    <w:p w14:paraId="3E1A95E1" w14:textId="77777777" w:rsidR="00071E32" w:rsidRPr="00071E32" w:rsidRDefault="00071E32" w:rsidP="00071E32">
      <w:pPr>
        <w:rPr>
          <w:rFonts w:ascii="Times New Roman" w:hAnsi="Times New Roman" w:cs="Times New Roman"/>
          <w:sz w:val="24"/>
          <w:szCs w:val="24"/>
        </w:rPr>
      </w:pPr>
      <w:r w:rsidRPr="00071E32">
        <w:rPr>
          <w:rFonts w:ascii="Times New Roman" w:hAnsi="Times New Roman" w:cs="Times New Roman"/>
          <w:sz w:val="24"/>
          <w:szCs w:val="24"/>
        </w:rPr>
        <w:t>.........................................................................................................................................................................................</w:t>
      </w:r>
    </w:p>
    <w:p w14:paraId="1CF4BD98" w14:textId="77777777" w:rsidR="00071E32" w:rsidRPr="00071E32" w:rsidRDefault="00071E32" w:rsidP="00071E32">
      <w:pPr>
        <w:rPr>
          <w:rFonts w:ascii="Times New Roman" w:hAnsi="Times New Roman" w:cs="Times New Roman"/>
          <w:sz w:val="24"/>
          <w:szCs w:val="24"/>
        </w:rPr>
      </w:pPr>
      <w:r w:rsidRPr="00071E32">
        <w:rPr>
          <w:rFonts w:ascii="Times New Roman" w:hAnsi="Times New Roman" w:cs="Times New Roman"/>
          <w:sz w:val="24"/>
          <w:szCs w:val="24"/>
        </w:rPr>
        <w:t>.........................................................................................................................................................................................</w:t>
      </w:r>
    </w:p>
    <w:p w14:paraId="741A366C" w14:textId="77777777" w:rsidR="00071E32" w:rsidRPr="00071E32" w:rsidRDefault="00071E32" w:rsidP="00071E32">
      <w:pPr>
        <w:rPr>
          <w:rFonts w:ascii="Times New Roman" w:hAnsi="Times New Roman" w:cs="Times New Roman"/>
          <w:sz w:val="24"/>
          <w:szCs w:val="24"/>
        </w:rPr>
      </w:pPr>
      <w:r w:rsidRPr="00071E32">
        <w:rPr>
          <w:rFonts w:ascii="Times New Roman" w:hAnsi="Times New Roman" w:cs="Times New Roman"/>
          <w:sz w:val="24"/>
          <w:szCs w:val="24"/>
        </w:rPr>
        <w:lastRenderedPageBreak/>
        <w:t>.........................................................................................................................................................................................</w:t>
      </w:r>
    </w:p>
    <w:p w14:paraId="2CA6D502" w14:textId="77777777" w:rsidR="00071E32" w:rsidRPr="00071E32" w:rsidRDefault="00071E32" w:rsidP="00071E32">
      <w:pPr>
        <w:rPr>
          <w:rFonts w:ascii="Times New Roman" w:hAnsi="Times New Roman" w:cs="Times New Roman"/>
          <w:sz w:val="24"/>
          <w:szCs w:val="24"/>
        </w:rPr>
      </w:pPr>
      <w:r w:rsidRPr="00071E32">
        <w:rPr>
          <w:rFonts w:ascii="Times New Roman" w:hAnsi="Times New Roman" w:cs="Times New Roman"/>
          <w:sz w:val="24"/>
          <w:szCs w:val="24"/>
        </w:rPr>
        <w:t>.........................................................................................................................................................................................</w:t>
      </w:r>
    </w:p>
    <w:p w14:paraId="1746664D" w14:textId="77777777" w:rsidR="00071E32" w:rsidRPr="00071E32" w:rsidRDefault="00071E32" w:rsidP="00071E32">
      <w:pPr>
        <w:rPr>
          <w:rFonts w:ascii="Times New Roman" w:hAnsi="Times New Roman" w:cs="Times New Roman"/>
          <w:sz w:val="24"/>
          <w:szCs w:val="24"/>
        </w:rPr>
      </w:pPr>
      <w:r w:rsidRPr="00071E32">
        <w:rPr>
          <w:rFonts w:ascii="Times New Roman" w:hAnsi="Times New Roman" w:cs="Times New Roman"/>
          <w:sz w:val="24"/>
          <w:szCs w:val="24"/>
        </w:rPr>
        <w:t>.........................................................................................................................................................................................</w:t>
      </w:r>
    </w:p>
    <w:p w14:paraId="02CF50C6" w14:textId="77777777" w:rsidR="00071E32" w:rsidRPr="00071E32" w:rsidRDefault="00071E32" w:rsidP="00071E32">
      <w:pPr>
        <w:rPr>
          <w:rFonts w:ascii="Times New Roman" w:hAnsi="Times New Roman" w:cs="Times New Roman"/>
          <w:sz w:val="24"/>
          <w:szCs w:val="24"/>
        </w:rPr>
      </w:pPr>
      <w:r w:rsidRPr="00071E32">
        <w:rPr>
          <w:rFonts w:ascii="Times New Roman" w:hAnsi="Times New Roman" w:cs="Times New Roman"/>
          <w:sz w:val="24"/>
          <w:szCs w:val="24"/>
        </w:rPr>
        <w:t>.........................................................................................................................................................................................</w:t>
      </w:r>
    </w:p>
    <w:p w14:paraId="665A6344" w14:textId="77777777" w:rsidR="00071E32" w:rsidRPr="00071E32" w:rsidRDefault="00071E32" w:rsidP="00071E32">
      <w:pPr>
        <w:rPr>
          <w:rFonts w:ascii="Times New Roman" w:hAnsi="Times New Roman" w:cs="Times New Roman"/>
          <w:sz w:val="24"/>
          <w:szCs w:val="24"/>
        </w:rPr>
      </w:pPr>
      <w:r w:rsidRPr="00071E32">
        <w:rPr>
          <w:rFonts w:ascii="Times New Roman" w:hAnsi="Times New Roman" w:cs="Times New Roman"/>
          <w:sz w:val="24"/>
          <w:szCs w:val="24"/>
        </w:rPr>
        <w:t>…………………………………………………………………………………………………………………………...</w:t>
      </w:r>
    </w:p>
    <w:p w14:paraId="349F0F68" w14:textId="77777777" w:rsidR="00071E32" w:rsidRPr="00071E32" w:rsidRDefault="00071E32" w:rsidP="00071E32">
      <w:pPr>
        <w:rPr>
          <w:rFonts w:ascii="Times New Roman" w:hAnsi="Times New Roman" w:cs="Times New Roman"/>
          <w:sz w:val="24"/>
          <w:szCs w:val="24"/>
        </w:rPr>
      </w:pPr>
      <w:r w:rsidRPr="00071E32">
        <w:rPr>
          <w:rFonts w:ascii="Times New Roman" w:hAnsi="Times New Roman" w:cs="Times New Roman"/>
          <w:sz w:val="24"/>
          <w:szCs w:val="24"/>
        </w:rPr>
        <w:t>…………………………………………………………………………………………………………………………...</w:t>
      </w:r>
    </w:p>
    <w:p w14:paraId="551EE23F" w14:textId="77777777" w:rsidR="00071E32" w:rsidRPr="00071E32" w:rsidRDefault="00071E32" w:rsidP="00071E32">
      <w:pPr>
        <w:rPr>
          <w:rFonts w:ascii="Times New Roman" w:hAnsi="Times New Roman" w:cs="Times New Roman"/>
          <w:sz w:val="24"/>
          <w:szCs w:val="24"/>
        </w:rPr>
      </w:pPr>
    </w:p>
    <w:p w14:paraId="1CDA6015" w14:textId="77777777" w:rsidR="00071E32" w:rsidRPr="00071E32" w:rsidRDefault="00071E32" w:rsidP="00071E32">
      <w:pPr>
        <w:rPr>
          <w:rFonts w:ascii="Times New Roman" w:hAnsi="Times New Roman" w:cs="Times New Roman"/>
          <w:sz w:val="24"/>
          <w:szCs w:val="24"/>
        </w:rPr>
      </w:pPr>
      <w:r w:rsidRPr="00071E32">
        <w:rPr>
          <w:rFonts w:ascii="Times New Roman" w:hAnsi="Times New Roman" w:cs="Times New Roman"/>
          <w:sz w:val="24"/>
          <w:szCs w:val="24"/>
        </w:rPr>
        <w:t>Data……………………................</w:t>
      </w:r>
      <w:r w:rsidRPr="00071E32">
        <w:rPr>
          <w:rFonts w:ascii="Times New Roman" w:hAnsi="Times New Roman" w:cs="Times New Roman"/>
          <w:b/>
          <w:bCs/>
          <w:sz w:val="24"/>
          <w:szCs w:val="24"/>
        </w:rPr>
        <w:t>Bendras įvertinimas…………………………………………….</w:t>
      </w:r>
    </w:p>
    <w:p w14:paraId="00A4CD44" w14:textId="77777777" w:rsidR="00071E32" w:rsidRPr="00071E32" w:rsidRDefault="00071E32" w:rsidP="00071E32">
      <w:pPr>
        <w:rPr>
          <w:rFonts w:ascii="Times New Roman" w:hAnsi="Times New Roman" w:cs="Times New Roman"/>
          <w:sz w:val="24"/>
          <w:szCs w:val="24"/>
        </w:rPr>
      </w:pPr>
    </w:p>
    <w:p w14:paraId="4D634FB1" w14:textId="77777777" w:rsidR="00071E32" w:rsidRPr="00071E32" w:rsidRDefault="00071E32" w:rsidP="00071E32">
      <w:pPr>
        <w:jc w:val="center"/>
        <w:rPr>
          <w:rFonts w:ascii="Times New Roman" w:hAnsi="Times New Roman" w:cs="Times New Roman"/>
          <w:sz w:val="24"/>
          <w:szCs w:val="24"/>
        </w:rPr>
      </w:pPr>
      <w:r w:rsidRPr="00071E32">
        <w:rPr>
          <w:rFonts w:ascii="Times New Roman" w:hAnsi="Times New Roman" w:cs="Times New Roman"/>
          <w:sz w:val="24"/>
          <w:szCs w:val="24"/>
        </w:rPr>
        <w:t>Recenzentas ………………………………….......................…(parašas)</w:t>
      </w:r>
    </w:p>
    <w:p w14:paraId="75F516A9" w14:textId="77777777" w:rsidR="00071E32" w:rsidRDefault="00071E32" w:rsidP="00BD19FB">
      <w:pPr>
        <w:spacing w:line="0" w:lineRule="atLeast"/>
        <w:rPr>
          <w:rFonts w:ascii="Times New Roman" w:eastAsia="Times New Roman" w:hAnsi="Times New Roman" w:cs="Times New Roman"/>
          <w:color w:val="808080"/>
          <w:sz w:val="24"/>
          <w:szCs w:val="24"/>
        </w:rPr>
      </w:pPr>
    </w:p>
    <w:p w14:paraId="56734322" w14:textId="77777777" w:rsidR="00BD19FB" w:rsidRDefault="00BD19FB" w:rsidP="00BD19FB">
      <w:pPr>
        <w:spacing w:line="0" w:lineRule="atLeast"/>
        <w:rPr>
          <w:rFonts w:ascii="Times New Roman" w:eastAsia="Times New Roman" w:hAnsi="Times New Roman" w:cs="Times New Roman"/>
          <w:color w:val="808080"/>
          <w:sz w:val="24"/>
          <w:szCs w:val="24"/>
        </w:rPr>
      </w:pPr>
    </w:p>
    <w:p w14:paraId="1EE3655E" w14:textId="77777777" w:rsidR="00CB6B4E" w:rsidRDefault="00CB6B4E" w:rsidP="00BD19FB">
      <w:pPr>
        <w:spacing w:line="0" w:lineRule="atLeast"/>
        <w:rPr>
          <w:rFonts w:ascii="Times New Roman" w:eastAsia="Times New Roman" w:hAnsi="Times New Roman" w:cs="Times New Roman"/>
          <w:color w:val="808080"/>
          <w:sz w:val="24"/>
          <w:szCs w:val="24"/>
        </w:rPr>
      </w:pPr>
    </w:p>
    <w:p w14:paraId="14B47DD9" w14:textId="77777777" w:rsidR="00CB6B4E" w:rsidRDefault="00CB6B4E" w:rsidP="00BD19FB">
      <w:pPr>
        <w:spacing w:line="0" w:lineRule="atLeast"/>
        <w:rPr>
          <w:rFonts w:ascii="Times New Roman" w:eastAsia="Times New Roman" w:hAnsi="Times New Roman" w:cs="Times New Roman"/>
          <w:color w:val="808080"/>
          <w:sz w:val="24"/>
          <w:szCs w:val="24"/>
        </w:rPr>
      </w:pPr>
    </w:p>
    <w:p w14:paraId="6B4CB83C" w14:textId="77777777" w:rsidR="007B7404" w:rsidRDefault="007B7404"/>
    <w:p w14:paraId="7944BDCB" w14:textId="77777777" w:rsidR="00071E32" w:rsidRDefault="00071E32"/>
    <w:p w14:paraId="5D321971" w14:textId="77777777" w:rsidR="00071E32" w:rsidRDefault="00071E32"/>
    <w:p w14:paraId="6606F843" w14:textId="77777777" w:rsidR="00071E32" w:rsidRDefault="00071E32"/>
    <w:p w14:paraId="346F17FA" w14:textId="77777777" w:rsidR="00071E32" w:rsidRDefault="00071E32"/>
    <w:p w14:paraId="24F7B268" w14:textId="77777777" w:rsidR="00071E32" w:rsidRDefault="00071E32"/>
    <w:p w14:paraId="4D83F86D" w14:textId="77777777" w:rsidR="00071E32" w:rsidRDefault="00071E32"/>
    <w:p w14:paraId="5ADE53B9" w14:textId="77777777" w:rsidR="00071E32" w:rsidRDefault="00071E32"/>
    <w:p w14:paraId="1E3ED027" w14:textId="77777777" w:rsidR="00071E32" w:rsidRDefault="00071E32"/>
    <w:p w14:paraId="6AC429E1" w14:textId="77777777" w:rsidR="00071E32" w:rsidRDefault="00071E32"/>
    <w:p w14:paraId="0287820C" w14:textId="77777777" w:rsidR="00071E32" w:rsidRDefault="00071E32"/>
    <w:p w14:paraId="2394A9A7" w14:textId="77777777" w:rsidR="00071E32" w:rsidRDefault="00071E32"/>
    <w:p w14:paraId="193D345A" w14:textId="77777777" w:rsidR="00071E32" w:rsidRDefault="00071E32"/>
    <w:p w14:paraId="5C0E3284" w14:textId="77777777" w:rsidR="00071E32" w:rsidRDefault="00071E32"/>
    <w:p w14:paraId="27B4D948" w14:textId="77777777" w:rsidR="00071E32" w:rsidRDefault="00071E32"/>
    <w:p w14:paraId="60006523" w14:textId="77777777" w:rsidR="00071E32" w:rsidRDefault="00071E32"/>
    <w:p w14:paraId="0A34E295" w14:textId="77777777" w:rsidR="00071E32" w:rsidRDefault="00071E32"/>
    <w:p w14:paraId="29E53311" w14:textId="77777777" w:rsidR="00071E32" w:rsidRDefault="00071E32"/>
    <w:p w14:paraId="58E4CAD9" w14:textId="77777777" w:rsidR="00071E32" w:rsidRDefault="00071E32"/>
    <w:p w14:paraId="5C46BF19" w14:textId="77777777" w:rsidR="00071E32" w:rsidRDefault="00071E32"/>
    <w:p w14:paraId="211DFAE0" w14:textId="77777777" w:rsidR="00071E32" w:rsidRDefault="00071E32"/>
    <w:p w14:paraId="162E2038" w14:textId="77777777" w:rsidR="00071E32" w:rsidRDefault="00071E32"/>
    <w:p w14:paraId="0296CAB5" w14:textId="77777777" w:rsidR="00071E32" w:rsidRDefault="00071E32"/>
    <w:p w14:paraId="6DEB245E" w14:textId="77777777" w:rsidR="00071E32" w:rsidRDefault="00071E32"/>
    <w:p w14:paraId="70DF2734" w14:textId="77777777" w:rsidR="00071E32" w:rsidRDefault="00071E32"/>
    <w:p w14:paraId="3BEFECCD" w14:textId="77777777" w:rsidR="00071E32" w:rsidRDefault="00071E32"/>
    <w:p w14:paraId="7E5C5880" w14:textId="77777777" w:rsidR="00071E32" w:rsidRDefault="00071E32"/>
    <w:p w14:paraId="37BC1326" w14:textId="77777777" w:rsidR="00071E32" w:rsidRDefault="00071E32"/>
    <w:p w14:paraId="45375AF7" w14:textId="77777777" w:rsidR="00071E32" w:rsidRDefault="00071E32"/>
    <w:sectPr w:rsidR="00071E32" w:rsidSect="00071E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AA6D9" w14:textId="77777777" w:rsidR="00DD7B42" w:rsidRDefault="00DD7B42" w:rsidP="004B2AD4">
      <w:r>
        <w:separator/>
      </w:r>
    </w:p>
  </w:endnote>
  <w:endnote w:type="continuationSeparator" w:id="0">
    <w:p w14:paraId="7FDF0AD7" w14:textId="77777777" w:rsidR="00DD7B42" w:rsidRDefault="00DD7B42" w:rsidP="004B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dvGulliv-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EBE6F" w14:textId="77777777" w:rsidR="004B2AD4" w:rsidRDefault="004B2A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ADDDC" w14:textId="77777777" w:rsidR="004B2AD4" w:rsidRDefault="004B2AD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9F362" w14:textId="77777777" w:rsidR="004B2AD4" w:rsidRDefault="004B2A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F0F86" w14:textId="77777777" w:rsidR="00DD7B42" w:rsidRDefault="00DD7B42" w:rsidP="004B2AD4">
      <w:r>
        <w:separator/>
      </w:r>
    </w:p>
  </w:footnote>
  <w:footnote w:type="continuationSeparator" w:id="0">
    <w:p w14:paraId="0AA44289" w14:textId="77777777" w:rsidR="00DD7B42" w:rsidRDefault="00DD7B42" w:rsidP="004B2A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E553E" w14:textId="77777777" w:rsidR="004B2AD4" w:rsidRDefault="004B2A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2A83D" w14:textId="77777777" w:rsidR="004B2AD4" w:rsidRDefault="004B2AD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881BD" w14:textId="77777777" w:rsidR="004B2AD4" w:rsidRDefault="004B2A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190CDE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40E0F7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3352255A"/>
    <w:lvl w:ilvl="0" w:tplc="FFFFFFFF">
      <w:start w:val="1"/>
      <w:numFmt w:val="bullet"/>
      <w:lvlText w:val="Į"/>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E"/>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0"/>
    <w:multiLevelType w:val="hybridMultilevel"/>
    <w:tmpl w:val="431BD7B6"/>
    <w:lvl w:ilvl="0" w:tplc="FFFFFFFF">
      <w:start w:val="1"/>
      <w:numFmt w:val="bullet"/>
      <w:lvlText w:val="į"/>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1"/>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3"/>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4"/>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8375C73"/>
    <w:multiLevelType w:val="hybridMultilevel"/>
    <w:tmpl w:val="D2942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62313"/>
    <w:multiLevelType w:val="hybridMultilevel"/>
    <w:tmpl w:val="B2E80CA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3A807D2C"/>
    <w:multiLevelType w:val="multilevel"/>
    <w:tmpl w:val="86783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9"/>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FB"/>
    <w:rsid w:val="00071E32"/>
    <w:rsid w:val="000C7C49"/>
    <w:rsid w:val="000E11D0"/>
    <w:rsid w:val="001421B4"/>
    <w:rsid w:val="001946C4"/>
    <w:rsid w:val="002D2893"/>
    <w:rsid w:val="002E0F69"/>
    <w:rsid w:val="0041724F"/>
    <w:rsid w:val="00434648"/>
    <w:rsid w:val="004B2AD4"/>
    <w:rsid w:val="005116D6"/>
    <w:rsid w:val="00535F0B"/>
    <w:rsid w:val="00571367"/>
    <w:rsid w:val="005F3335"/>
    <w:rsid w:val="00645E04"/>
    <w:rsid w:val="006C71FB"/>
    <w:rsid w:val="007024D7"/>
    <w:rsid w:val="00723925"/>
    <w:rsid w:val="007B7404"/>
    <w:rsid w:val="007C6B25"/>
    <w:rsid w:val="007D1B8B"/>
    <w:rsid w:val="00805D6E"/>
    <w:rsid w:val="00907C7B"/>
    <w:rsid w:val="00A376C1"/>
    <w:rsid w:val="00B441D1"/>
    <w:rsid w:val="00B54D73"/>
    <w:rsid w:val="00B92B1F"/>
    <w:rsid w:val="00BD19FB"/>
    <w:rsid w:val="00CB6B4E"/>
    <w:rsid w:val="00CC3B42"/>
    <w:rsid w:val="00D87FC6"/>
    <w:rsid w:val="00D9609B"/>
    <w:rsid w:val="00DD7B42"/>
    <w:rsid w:val="00F5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1738"/>
  <w15:docId w15:val="{9BD21507-9378-4B87-8384-E626612C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9FB"/>
    <w:pPr>
      <w:spacing w:after="0" w:line="240" w:lineRule="auto"/>
    </w:pPr>
    <w:rPr>
      <w:rFonts w:ascii="Calibri" w:eastAsia="Calibri" w:hAnsi="Calibri" w:cs="Arial"/>
      <w:sz w:val="20"/>
      <w:szCs w:val="20"/>
    </w:rPr>
  </w:style>
  <w:style w:type="paragraph" w:styleId="Heading1">
    <w:name w:val="heading 1"/>
    <w:basedOn w:val="Normal"/>
    <w:next w:val="Normal"/>
    <w:link w:val="Heading1Char"/>
    <w:qFormat/>
    <w:rsid w:val="00071E32"/>
    <w:pPr>
      <w:keepNext/>
      <w:spacing w:line="360" w:lineRule="auto"/>
      <w:ind w:right="-142"/>
      <w:jc w:val="both"/>
      <w:outlineLvl w:val="0"/>
    </w:pPr>
    <w:rPr>
      <w:rFonts w:ascii="Times New Roman" w:eastAsia="Times New Roman" w:hAnsi="Times New Roman" w:cs="Times New Roman"/>
      <w:b/>
      <w:sz w:val="24"/>
      <w:lang w:val="lt-LT"/>
    </w:rPr>
  </w:style>
  <w:style w:type="paragraph" w:styleId="Heading2">
    <w:name w:val="heading 2"/>
    <w:basedOn w:val="Normal"/>
    <w:next w:val="Normal"/>
    <w:link w:val="Heading2Char"/>
    <w:uiPriority w:val="9"/>
    <w:semiHidden/>
    <w:unhideWhenUsed/>
    <w:qFormat/>
    <w:rsid w:val="00071E32"/>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19FB"/>
    <w:rPr>
      <w:color w:val="0000FF"/>
      <w:u w:val="single"/>
    </w:rPr>
  </w:style>
  <w:style w:type="character" w:customStyle="1" w:styleId="Heading1Char">
    <w:name w:val="Heading 1 Char"/>
    <w:basedOn w:val="DefaultParagraphFont"/>
    <w:link w:val="Heading1"/>
    <w:rsid w:val="00071E32"/>
    <w:rPr>
      <w:rFonts w:ascii="Times New Roman" w:eastAsia="Times New Roman" w:hAnsi="Times New Roman" w:cs="Times New Roman"/>
      <w:b/>
      <w:sz w:val="24"/>
      <w:szCs w:val="20"/>
      <w:lang w:val="lt-LT"/>
    </w:rPr>
  </w:style>
  <w:style w:type="character" w:customStyle="1" w:styleId="Heading2Char">
    <w:name w:val="Heading 2 Char"/>
    <w:basedOn w:val="DefaultParagraphFont"/>
    <w:link w:val="Heading2"/>
    <w:uiPriority w:val="9"/>
    <w:semiHidden/>
    <w:rsid w:val="00071E32"/>
    <w:rPr>
      <w:rFonts w:ascii="Calibri Light" w:eastAsia="Times New Roman" w:hAnsi="Calibri Light" w:cs="Times New Roman"/>
      <w:b/>
      <w:bCs/>
      <w:i/>
      <w:iCs/>
      <w:sz w:val="28"/>
      <w:szCs w:val="28"/>
    </w:rPr>
  </w:style>
  <w:style w:type="paragraph" w:styleId="BodyTextIndent">
    <w:name w:val="Body Text Indent"/>
    <w:basedOn w:val="Normal"/>
    <w:link w:val="BodyTextIndentChar"/>
    <w:rsid w:val="00071E32"/>
    <w:pPr>
      <w:spacing w:after="120"/>
      <w:ind w:left="283"/>
    </w:pPr>
    <w:rPr>
      <w:rFonts w:ascii="Times New Roman" w:eastAsia="Times New Roman" w:hAnsi="Times New Roman" w:cs="Times New Roman"/>
      <w:sz w:val="24"/>
      <w:szCs w:val="24"/>
      <w:lang w:val="lt-LT" w:eastAsia="lt-LT"/>
    </w:rPr>
  </w:style>
  <w:style w:type="character" w:customStyle="1" w:styleId="BodyTextIndentChar">
    <w:name w:val="Body Text Indent Char"/>
    <w:basedOn w:val="DefaultParagraphFont"/>
    <w:link w:val="BodyTextIndent"/>
    <w:rsid w:val="00071E32"/>
    <w:rPr>
      <w:rFonts w:ascii="Times New Roman" w:eastAsia="Times New Roman" w:hAnsi="Times New Roman" w:cs="Times New Roman"/>
      <w:sz w:val="24"/>
      <w:szCs w:val="24"/>
      <w:lang w:val="lt-LT" w:eastAsia="lt-LT"/>
    </w:rPr>
  </w:style>
  <w:style w:type="paragraph" w:styleId="BalloonText">
    <w:name w:val="Balloon Text"/>
    <w:basedOn w:val="Normal"/>
    <w:link w:val="BalloonTextChar"/>
    <w:uiPriority w:val="99"/>
    <w:semiHidden/>
    <w:unhideWhenUsed/>
    <w:rsid w:val="00535F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F0B"/>
    <w:rPr>
      <w:rFonts w:ascii="Times New Roman" w:eastAsia="Calibri" w:hAnsi="Times New Roman" w:cs="Times New Roman"/>
      <w:sz w:val="18"/>
      <w:szCs w:val="18"/>
    </w:rPr>
  </w:style>
  <w:style w:type="paragraph" w:styleId="NormalWeb">
    <w:name w:val="Normal (Web)"/>
    <w:basedOn w:val="Normal"/>
    <w:uiPriority w:val="99"/>
    <w:semiHidden/>
    <w:unhideWhenUsed/>
    <w:rsid w:val="00434648"/>
    <w:pPr>
      <w:spacing w:before="100" w:beforeAutospacing="1" w:after="100" w:afterAutospacing="1"/>
    </w:pPr>
    <w:rPr>
      <w:rFonts w:ascii="Times New Roman" w:eastAsiaTheme="minorHAnsi" w:hAnsi="Times New Roman" w:cs="Times New Roman"/>
      <w:sz w:val="24"/>
      <w:szCs w:val="24"/>
      <w:lang w:val="en-GB" w:eastAsia="en-GB"/>
    </w:rPr>
  </w:style>
  <w:style w:type="character" w:styleId="CommentReference">
    <w:name w:val="annotation reference"/>
    <w:basedOn w:val="DefaultParagraphFont"/>
    <w:uiPriority w:val="99"/>
    <w:semiHidden/>
    <w:unhideWhenUsed/>
    <w:rsid w:val="00645E04"/>
    <w:rPr>
      <w:sz w:val="18"/>
      <w:szCs w:val="18"/>
    </w:rPr>
  </w:style>
  <w:style w:type="paragraph" w:styleId="CommentText">
    <w:name w:val="annotation text"/>
    <w:basedOn w:val="Normal"/>
    <w:link w:val="CommentTextChar"/>
    <w:uiPriority w:val="99"/>
    <w:semiHidden/>
    <w:unhideWhenUsed/>
    <w:rsid w:val="00645E04"/>
    <w:rPr>
      <w:sz w:val="24"/>
      <w:szCs w:val="24"/>
    </w:rPr>
  </w:style>
  <w:style w:type="character" w:customStyle="1" w:styleId="CommentTextChar">
    <w:name w:val="Comment Text Char"/>
    <w:basedOn w:val="DefaultParagraphFont"/>
    <w:link w:val="CommentText"/>
    <w:uiPriority w:val="99"/>
    <w:semiHidden/>
    <w:rsid w:val="00645E04"/>
    <w:rPr>
      <w:rFonts w:ascii="Calibri" w:eastAsia="Calibri" w:hAnsi="Calibri" w:cs="Arial"/>
      <w:sz w:val="24"/>
      <w:szCs w:val="24"/>
    </w:rPr>
  </w:style>
  <w:style w:type="paragraph" w:styleId="CommentSubject">
    <w:name w:val="annotation subject"/>
    <w:basedOn w:val="CommentText"/>
    <w:next w:val="CommentText"/>
    <w:link w:val="CommentSubjectChar"/>
    <w:uiPriority w:val="99"/>
    <w:semiHidden/>
    <w:unhideWhenUsed/>
    <w:rsid w:val="00645E04"/>
    <w:rPr>
      <w:b/>
      <w:bCs/>
      <w:sz w:val="20"/>
      <w:szCs w:val="20"/>
    </w:rPr>
  </w:style>
  <w:style w:type="character" w:customStyle="1" w:styleId="CommentSubjectChar">
    <w:name w:val="Comment Subject Char"/>
    <w:basedOn w:val="CommentTextChar"/>
    <w:link w:val="CommentSubject"/>
    <w:uiPriority w:val="99"/>
    <w:semiHidden/>
    <w:rsid w:val="00645E04"/>
    <w:rPr>
      <w:rFonts w:ascii="Calibri" w:eastAsia="Calibri" w:hAnsi="Calibri" w:cs="Arial"/>
      <w:b/>
      <w:bCs/>
      <w:sz w:val="20"/>
      <w:szCs w:val="20"/>
    </w:rPr>
  </w:style>
  <w:style w:type="paragraph" w:styleId="ListParagraph">
    <w:name w:val="List Paragraph"/>
    <w:basedOn w:val="Normal"/>
    <w:uiPriority w:val="34"/>
    <w:qFormat/>
    <w:rsid w:val="004B2AD4"/>
    <w:pPr>
      <w:ind w:left="720"/>
      <w:contextualSpacing/>
    </w:pPr>
  </w:style>
  <w:style w:type="paragraph" w:styleId="Header">
    <w:name w:val="header"/>
    <w:basedOn w:val="Normal"/>
    <w:link w:val="HeaderChar"/>
    <w:uiPriority w:val="99"/>
    <w:unhideWhenUsed/>
    <w:rsid w:val="004B2AD4"/>
    <w:pPr>
      <w:tabs>
        <w:tab w:val="center" w:pos="4680"/>
        <w:tab w:val="right" w:pos="9360"/>
      </w:tabs>
    </w:pPr>
  </w:style>
  <w:style w:type="character" w:customStyle="1" w:styleId="HeaderChar">
    <w:name w:val="Header Char"/>
    <w:basedOn w:val="DefaultParagraphFont"/>
    <w:link w:val="Header"/>
    <w:uiPriority w:val="99"/>
    <w:rsid w:val="004B2AD4"/>
    <w:rPr>
      <w:rFonts w:ascii="Calibri" w:eastAsia="Calibri" w:hAnsi="Calibri" w:cs="Arial"/>
      <w:sz w:val="20"/>
      <w:szCs w:val="20"/>
    </w:rPr>
  </w:style>
  <w:style w:type="paragraph" w:styleId="Footer">
    <w:name w:val="footer"/>
    <w:basedOn w:val="Normal"/>
    <w:link w:val="FooterChar"/>
    <w:uiPriority w:val="99"/>
    <w:unhideWhenUsed/>
    <w:rsid w:val="004B2AD4"/>
    <w:pPr>
      <w:tabs>
        <w:tab w:val="center" w:pos="4680"/>
        <w:tab w:val="right" w:pos="9360"/>
      </w:tabs>
    </w:pPr>
  </w:style>
  <w:style w:type="character" w:customStyle="1" w:styleId="FooterChar">
    <w:name w:val="Footer Char"/>
    <w:basedOn w:val="DefaultParagraphFont"/>
    <w:link w:val="Footer"/>
    <w:uiPriority w:val="99"/>
    <w:rsid w:val="004B2AD4"/>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032814">
      <w:bodyDiv w:val="1"/>
      <w:marLeft w:val="0"/>
      <w:marRight w:val="0"/>
      <w:marTop w:val="0"/>
      <w:marBottom w:val="0"/>
      <w:divBdr>
        <w:top w:val="none" w:sz="0" w:space="0" w:color="auto"/>
        <w:left w:val="none" w:sz="0" w:space="0" w:color="auto"/>
        <w:bottom w:val="none" w:sz="0" w:space="0" w:color="auto"/>
        <w:right w:val="none" w:sz="0" w:space="0" w:color="auto"/>
      </w:divBdr>
      <w:divsChild>
        <w:div w:id="469443112">
          <w:marLeft w:val="0"/>
          <w:marRight w:val="0"/>
          <w:marTop w:val="0"/>
          <w:marBottom w:val="0"/>
          <w:divBdr>
            <w:top w:val="none" w:sz="0" w:space="0" w:color="auto"/>
            <w:left w:val="none" w:sz="0" w:space="0" w:color="auto"/>
            <w:bottom w:val="none" w:sz="0" w:space="0" w:color="auto"/>
            <w:right w:val="none" w:sz="0" w:space="0" w:color="auto"/>
          </w:divBdr>
          <w:divsChild>
            <w:div w:id="1945569875">
              <w:marLeft w:val="0"/>
              <w:marRight w:val="0"/>
              <w:marTop w:val="0"/>
              <w:marBottom w:val="0"/>
              <w:divBdr>
                <w:top w:val="none" w:sz="0" w:space="0" w:color="auto"/>
                <w:left w:val="none" w:sz="0" w:space="0" w:color="auto"/>
                <w:bottom w:val="none" w:sz="0" w:space="0" w:color="auto"/>
                <w:right w:val="none" w:sz="0" w:space="0" w:color="auto"/>
              </w:divBdr>
              <w:divsChild>
                <w:div w:id="17896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hyperlink" Target="http://www.vu.lt/site_files/SD/Studentams/Studiju_pasiekimu_vertinimo_Tvarka_12.21.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therightsocialmedia.novertur.com/international-trade-2/5-reasons-success-export-markets/" TargetMode="External"/><Relationship Id="rId2" Type="http://schemas.openxmlformats.org/officeDocument/2006/relationships/styles" Target="styles.xml"/><Relationship Id="rId16" Type="http://schemas.openxmlformats.org/officeDocument/2006/relationships/hyperlink" Target="http://therightsocialmedia.novertur.com/international-trade-2/5-reasons-success-export-markets/" TargetMode="External"/><Relationship Id="rId20" Type="http://schemas.openxmlformats.org/officeDocument/2006/relationships/hyperlink" Target="http://studerende.au.dk/en/studies/subject-portals/business-administration/bachelors-and-masters-thesis/bachelorsthes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e-tar.lt/portal/lt/legalAct/TAR.64AFD4D3951A" TargetMode="External"/><Relationship Id="rId10" Type="http://schemas.openxmlformats.org/officeDocument/2006/relationships/footer" Target="footer2.xml"/><Relationship Id="rId19" Type="http://schemas.openxmlformats.org/officeDocument/2006/relationships/hyperlink" Target="http://www.vu.lt/site_files/SD/Studentams/Akademines%20etikos%20kodeksas.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7678</Words>
  <Characters>43765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dc:creator>
  <cp:keywords/>
  <dc:description/>
  <cp:lastModifiedBy>Agne</cp:lastModifiedBy>
  <cp:revision>2</cp:revision>
  <dcterms:created xsi:type="dcterms:W3CDTF">2021-03-15T13:54:00Z</dcterms:created>
  <dcterms:modified xsi:type="dcterms:W3CDTF">2021-03-15T13:54:00Z</dcterms:modified>
</cp:coreProperties>
</file>