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C5" w:rsidRDefault="00FD21C5" w:rsidP="00FD21C5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C6836">
        <w:rPr>
          <w:b/>
        </w:rPr>
        <w:t>Narimantas Čėnas</w:t>
      </w:r>
    </w:p>
    <w:p w:rsidR="00FD21C5" w:rsidRPr="005C6836" w:rsidRDefault="00FD21C5" w:rsidP="00FD21C5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CV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b/>
        </w:rPr>
        <w:t xml:space="preserve">     Born: </w:t>
      </w:r>
      <w:r>
        <w:t xml:space="preserve">Kaunas (Lithuania), </w:t>
      </w:r>
      <w:r>
        <w:rPr>
          <w:lang w:val="en-US"/>
        </w:rPr>
        <w:t>1957.08.23.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</w:t>
      </w:r>
      <w:r w:rsidRPr="005C6836">
        <w:rPr>
          <w:b/>
          <w:lang w:val="en-US"/>
        </w:rPr>
        <w:t>Education:</w:t>
      </w:r>
      <w:r>
        <w:rPr>
          <w:lang w:val="en-US"/>
        </w:rPr>
        <w:t xml:space="preserve"> Kaunas 5-th secondary school (1974).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                    Faculty of Chemistry of Vilnius University (Lithuania), Diploma cum laude (1979).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</w:t>
      </w:r>
      <w:r w:rsidRPr="005C6836">
        <w:rPr>
          <w:b/>
          <w:lang w:val="en-US"/>
        </w:rPr>
        <w:t xml:space="preserve">Scientific degrees: </w:t>
      </w:r>
      <w:r>
        <w:rPr>
          <w:lang w:val="en-US"/>
        </w:rPr>
        <w:t xml:space="preserve">Ph.D., biochemistry, Institute of Biochemistry of Lithuanian Academy of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                                Sciences (1982).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                                </w:t>
      </w:r>
      <w:proofErr w:type="spellStart"/>
      <w:proofErr w:type="gramStart"/>
      <w:r>
        <w:rPr>
          <w:lang w:val="en-US"/>
        </w:rPr>
        <w:t>Habil.Dr</w:t>
      </w:r>
      <w:proofErr w:type="spellEnd"/>
      <w:r>
        <w:rPr>
          <w:lang w:val="en-US"/>
        </w:rPr>
        <w:t>.,</w:t>
      </w:r>
      <w:proofErr w:type="gramEnd"/>
      <w:r>
        <w:rPr>
          <w:lang w:val="en-US"/>
        </w:rPr>
        <w:t xml:space="preserve"> biochemistry, chemical kinetics and catalysis, Moscow University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                                (Russia) (1991).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</w:t>
      </w:r>
      <w:r>
        <w:rPr>
          <w:b/>
          <w:lang w:val="en-US"/>
        </w:rPr>
        <w:t xml:space="preserve">Employment: </w:t>
      </w:r>
      <w:r>
        <w:rPr>
          <w:lang w:val="en-US"/>
        </w:rPr>
        <w:t xml:space="preserve">Institute of Biochemistry of Lithuanian Academy of Sciences (currently: Institute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                       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Biochemistry of Vilnius University) (1979 – present). </w:t>
      </w:r>
    </w:p>
    <w:p w:rsidR="00FD21C5" w:rsidRPr="006B3867" w:rsidRDefault="00FD21C5" w:rsidP="00FD21C5">
      <w:pPr>
        <w:pStyle w:val="NormalWeb"/>
        <w:spacing w:before="0" w:beforeAutospacing="0" w:after="0" w:afterAutospacing="0" w:line="360" w:lineRule="auto"/>
        <w:rPr>
          <w:b/>
          <w:lang w:val="en-US"/>
        </w:rPr>
      </w:pPr>
      <w:r>
        <w:rPr>
          <w:lang w:val="en-US"/>
        </w:rPr>
        <w:t xml:space="preserve">     </w:t>
      </w:r>
      <w:r>
        <w:rPr>
          <w:b/>
          <w:lang w:val="en-US"/>
        </w:rPr>
        <w:t>Current p</w:t>
      </w:r>
      <w:r w:rsidRPr="006B3867">
        <w:rPr>
          <w:b/>
          <w:lang w:val="en-US"/>
        </w:rPr>
        <w:t>osition:</w:t>
      </w:r>
      <w:r>
        <w:rPr>
          <w:b/>
          <w:lang w:val="en-US"/>
        </w:rPr>
        <w:t xml:space="preserve"> </w:t>
      </w:r>
      <w:r w:rsidRPr="006B3867">
        <w:rPr>
          <w:lang w:val="en-US"/>
        </w:rPr>
        <w:t xml:space="preserve">Head of Laboratory of Xenobiotics Biochemistry. </w:t>
      </w:r>
      <w:r w:rsidRPr="006B3867">
        <w:rPr>
          <w:b/>
          <w:lang w:val="en-US"/>
        </w:rPr>
        <w:t xml:space="preserve">                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</w:pPr>
      <w:r>
        <w:rPr>
          <w:b/>
        </w:rPr>
        <w:t xml:space="preserve">     </w:t>
      </w:r>
      <w:r w:rsidRPr="006576C5">
        <w:rPr>
          <w:b/>
        </w:rPr>
        <w:t>Areas of interest:</w:t>
      </w:r>
      <w:r>
        <w:t xml:space="preserve">  the mechanisms of enzymatic reduction of quinones, nitroaromatics, and related compounds by flavoenzymes, their impact on the cytotoxicity/ therapeutic action of the above compounds, the mechanisms of cytotoxicity of polyphenolic antioxidants, bioelectrocatalysis. </w:t>
      </w:r>
    </w:p>
    <w:p w:rsidR="00FD21C5" w:rsidRPr="00190D48" w:rsidRDefault="00FD21C5" w:rsidP="00FD21C5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t xml:space="preserve">     </w:t>
      </w:r>
      <w:r w:rsidRPr="006576C5">
        <w:rPr>
          <w:b/>
        </w:rPr>
        <w:t>Publications:</w:t>
      </w:r>
      <w:r>
        <w:t xml:space="preserve"> 140 papers (ISI-WoS, citation  &gt;3400, h = 31, 110 papers with his first or last coauthorship); a monography (J. Kulys and N. Čėnas, Enzymatic electron transfer, 1988, Vilnius, Mokslas, 186 p., in Russian).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</w:pPr>
      <w:r>
        <w:rPr>
          <w:b/>
        </w:rPr>
        <w:t xml:space="preserve">     </w:t>
      </w:r>
      <w:r w:rsidRPr="006576C5">
        <w:rPr>
          <w:b/>
        </w:rPr>
        <w:t>Scientific stays:</w:t>
      </w:r>
      <w:r>
        <w:t xml:space="preserve"> Albert Einstein College of Medicine (New York, 1992-93, 1995, studies of trypanothione reductase), Linkoping University (Sweden, 1993, studies of DT-diaphorase), CNRS Gif-sur-Yvette and Universite Paris-Sud (1996-99, 2002, 2018 - studies of flavocytochrome </w:t>
      </w:r>
      <w:r>
        <w:rPr>
          <w:i/>
        </w:rPr>
        <w:t>b</w:t>
      </w:r>
      <w:r>
        <w:rPr>
          <w:vertAlign w:val="subscript"/>
          <w:lang w:val="en-US"/>
        </w:rPr>
        <w:t>2</w:t>
      </w:r>
      <w:r>
        <w:rPr>
          <w:lang w:val="en-US"/>
        </w:rPr>
        <w:t>, pulse-radiolysis</w:t>
      </w:r>
      <w:r>
        <w:t>), CSIC (Madrid, 2004, studies of electrochemistry of explosives), and Karolinska Institutet (2005, studies of thioredoxin reductase).</w:t>
      </w:r>
    </w:p>
    <w:p w:rsidR="00FD21C5" w:rsidRPr="006B3867" w:rsidRDefault="00FD21C5" w:rsidP="00FD21C5">
      <w:pPr>
        <w:pStyle w:val="NormalWeb"/>
        <w:spacing w:before="0" w:beforeAutospacing="0" w:after="0" w:afterAutospacing="0" w:line="360" w:lineRule="auto"/>
      </w:pPr>
      <w:r>
        <w:t xml:space="preserve">     </w:t>
      </w:r>
      <w:r w:rsidRPr="006B3867">
        <w:rPr>
          <w:b/>
        </w:rPr>
        <w:t xml:space="preserve">Current collaboration: </w:t>
      </w:r>
      <w:r>
        <w:t xml:space="preserve">Karolinska Institutet, Universite de Loraine (Nancy), Universite Paris-Sud, Universite de Strasbourg, Victoria University of Wellington (New Zealand), Cell Biology Institute of Ukrainian Academy of Sciences (Lviv) (studies of flavoenzymes thiorredoxin reductases, nitroreductases, flavohemoglobin, flavocytochrome </w:t>
      </w:r>
      <w:r>
        <w:rPr>
          <w:vertAlign w:val="subscript"/>
        </w:rPr>
        <w:t>2</w:t>
      </w:r>
      <w:r>
        <w:t xml:space="preserve">).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</w:pPr>
      <w:r>
        <w:lastRenderedPageBreak/>
        <w:t xml:space="preserve">     </w:t>
      </w:r>
      <w:r w:rsidRPr="006576C5">
        <w:rPr>
          <w:b/>
        </w:rPr>
        <w:t>Expertise:</w:t>
      </w:r>
      <w:r>
        <w:t xml:space="preserve"> expert of the EC FP6, FP7, and Horizon-2020 projects (since 2005); reviewer for </w:t>
      </w:r>
      <w:r>
        <w:rPr>
          <w:rStyle w:val="Emphasis"/>
        </w:rPr>
        <w:t xml:space="preserve">Arch. Biochem. Biophys., Biochim. Biophys. Acta, Chem. Res. Toxicol., FEBS J., Food Res. Toxicol.; </w:t>
      </w:r>
      <w:r>
        <w:t xml:space="preserve">Lithuanian representative in European Security Research and Innovation Forum (ESRIF) (2007-2009).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</w:pPr>
      <w:r>
        <w:t xml:space="preserve">     </w:t>
      </w:r>
      <w:r>
        <w:rPr>
          <w:b/>
        </w:rPr>
        <w:t>Awards:</w:t>
      </w:r>
      <w:r>
        <w:rPr>
          <w:rStyle w:val="Strong"/>
        </w:rPr>
        <w:t xml:space="preserve"> </w:t>
      </w:r>
      <w:r>
        <w:t>Lithuanian State Stipend (1992-1993, 2005-2006), Lithuanian State Science Award (2002).</w:t>
      </w:r>
    </w:p>
    <w:p w:rsidR="00FD21C5" w:rsidRPr="00A97297" w:rsidRDefault="00FD21C5" w:rsidP="00FD21C5">
      <w:pPr>
        <w:pStyle w:val="NormalWeb"/>
        <w:spacing w:before="0" w:beforeAutospacing="0" w:after="0" w:afterAutospacing="0" w:line="360" w:lineRule="auto"/>
        <w:rPr>
          <w:rStyle w:val="Strong"/>
          <w:b w:val="0"/>
          <w:bCs w:val="0"/>
        </w:rPr>
      </w:pPr>
      <w:r>
        <w:t xml:space="preserve">     </w:t>
      </w:r>
      <w:r>
        <w:rPr>
          <w:rStyle w:val="Strong"/>
        </w:rPr>
        <w:t>Experience in carrying out and managing research: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</w:pPr>
      <w:r>
        <w:rPr>
          <w:rStyle w:val="Strong"/>
        </w:rPr>
        <w:t>a) 1994-2012: </w:t>
      </w:r>
      <w:r>
        <w:rPr>
          <w:rStyle w:val="Strong"/>
          <w:b w:val="0"/>
        </w:rPr>
        <w:t>7 international projects (ISF, EC PECO (CIPDCT 940045, European flavoprotein network), INCO COPERNICUS (ERBIC 15CT961004, prooxidant residues in foods), 2 NATO Collaborative linkage grants, Swedish-Lithuanian, French-Lithuanian)</w:t>
      </w:r>
      <w:r w:rsidR="00D0172A">
        <w:rPr>
          <w:rStyle w:val="Strong"/>
          <w:b w:val="0"/>
        </w:rPr>
        <w:t>,</w:t>
      </w:r>
      <w:r>
        <w:rPr>
          <w:rStyle w:val="Strong"/>
        </w:rPr>
        <w:t xml:space="preserve"> </w:t>
      </w:r>
      <w:r w:rsidRPr="00E52117">
        <w:rPr>
          <w:rStyle w:val="Strong"/>
          <w:b w:val="0"/>
        </w:rPr>
        <w:t xml:space="preserve">4 </w:t>
      </w:r>
      <w:r>
        <w:t>Lithuanian State Science and Studies  Foun</w:t>
      </w:r>
      <w:r w:rsidR="00D0172A">
        <w:t xml:space="preserve">dation programs, </w:t>
      </w:r>
      <w:r>
        <w:rPr>
          <w:rStyle w:val="Strong"/>
        </w:rPr>
        <w:t xml:space="preserve"> </w:t>
      </w:r>
      <w:r>
        <w:t>management committee member of COST actions B22 (2005-2007), CM0603 (2007-2011), CM0801 (2009-2012).</w:t>
      </w:r>
    </w:p>
    <w:p w:rsidR="00FD21C5" w:rsidRDefault="00C85650" w:rsidP="00FD21C5">
      <w:pPr>
        <w:pStyle w:val="NormalWeb"/>
        <w:spacing w:before="0" w:beforeAutospacing="0" w:after="0" w:afterAutospacing="0" w:line="360" w:lineRule="auto"/>
      </w:pPr>
      <w:r>
        <w:rPr>
          <w:rStyle w:val="Strong"/>
        </w:rPr>
        <w:t>b) 2013-2022</w:t>
      </w:r>
      <w:r w:rsidR="00FD21C5">
        <w:rPr>
          <w:rStyle w:val="Strong"/>
        </w:rPr>
        <w:t xml:space="preserve">: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</w:pPr>
      <w:r>
        <w:t xml:space="preserve">     EU Structural Funds, No. VP1-3.1-ŠMM-07-07-K-01-103</w:t>
      </w:r>
      <w:r w:rsidR="00C85650">
        <w:t xml:space="preserve"> (2011-2015) and LMT-K-712-01-0058 (2018-2022)</w:t>
      </w:r>
      <w:r>
        <w:t xml:space="preserve"> (</w:t>
      </w:r>
      <w:r w:rsidR="00C85650">
        <w:t>Universal Dotation, grant holder)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</w:pPr>
      <w:r>
        <w:t xml:space="preserve">     French-Lithuanian pr</w:t>
      </w:r>
      <w:r w:rsidR="00C85650">
        <w:t>ojects ‚Gilibert‘ TAP LZ07/2013 (</w:t>
      </w:r>
      <w:r>
        <w:t>2013-14</w:t>
      </w:r>
      <w:r w:rsidR="00C85650">
        <w:t>)</w:t>
      </w:r>
      <w:r>
        <w:t>,</w:t>
      </w:r>
      <w:r w:rsidR="00C85650">
        <w:t xml:space="preserve"> P-LZ-19-10 (2019-2021). </w:t>
      </w:r>
      <w:bookmarkStart w:id="0" w:name="_GoBack"/>
      <w:bookmarkEnd w:id="0"/>
      <w:r w:rsidR="00C85650">
        <w:t xml:space="preserve"> </w:t>
      </w:r>
      <w:r>
        <w:t xml:space="preserve">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</w:pPr>
      <w:r>
        <w:t xml:space="preserve">     'Development of Joint Life Sciences Center" (EU Structural Funds, No. VP-2.1.1-ŠMM-04-11-01-016)</w:t>
      </w:r>
      <w:r w:rsidR="00D0172A">
        <w:t xml:space="preserve"> (participant).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</w:pPr>
      <w:r>
        <w:rPr>
          <w:rStyle w:val="Strong"/>
        </w:rPr>
        <w:t xml:space="preserve">    Experience in training researchers: </w:t>
      </w:r>
      <w:r>
        <w:t>a supervisor of 9 defended Ph.D. dissertations, 10 B.Sci. and</w:t>
      </w:r>
      <w:r w:rsidR="00D0172A">
        <w:t xml:space="preserve"> M.Sci. theses.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</w:pPr>
      <w:r>
        <w:t xml:space="preserve">    Married, two children. </w:t>
      </w:r>
    </w:p>
    <w:p w:rsidR="00FD21C5" w:rsidRDefault="00FD21C5" w:rsidP="00FD21C5">
      <w:pPr>
        <w:pStyle w:val="NormalWeb"/>
        <w:spacing w:before="0" w:beforeAutospacing="0" w:after="0" w:afterAutospacing="0" w:line="360" w:lineRule="auto"/>
      </w:pPr>
      <w:r>
        <w:t xml:space="preserve">    Ph. +370-5-223-4392, e-mail </w:t>
      </w:r>
      <w:hyperlink r:id="rId4" w:history="1">
        <w:r w:rsidRPr="00614A2A">
          <w:rPr>
            <w:rStyle w:val="Hyperlink"/>
          </w:rPr>
          <w:t>narimantas.cenas@bchi.vu.lt</w:t>
        </w:r>
      </w:hyperlink>
    </w:p>
    <w:p w:rsidR="00384EAE" w:rsidRDefault="00384EAE"/>
    <w:sectPr w:rsidR="0038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EF"/>
    <w:rsid w:val="00036AEF"/>
    <w:rsid w:val="00384EAE"/>
    <w:rsid w:val="00C85650"/>
    <w:rsid w:val="00D0172A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97896-D70E-4B19-9BAB-D9FF81F5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FD21C5"/>
    <w:rPr>
      <w:b/>
      <w:bCs/>
    </w:rPr>
  </w:style>
  <w:style w:type="character" w:styleId="Emphasis">
    <w:name w:val="Emphasis"/>
    <w:basedOn w:val="DefaultParagraphFont"/>
    <w:uiPriority w:val="20"/>
    <w:qFormat/>
    <w:rsid w:val="00FD21C5"/>
    <w:rPr>
      <w:i/>
      <w:iCs/>
    </w:rPr>
  </w:style>
  <w:style w:type="character" w:styleId="Hyperlink">
    <w:name w:val="Hyperlink"/>
    <w:basedOn w:val="DefaultParagraphFont"/>
    <w:uiPriority w:val="99"/>
    <w:unhideWhenUsed/>
    <w:rsid w:val="00FD2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imantas.cenas@bchi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4</cp:revision>
  <dcterms:created xsi:type="dcterms:W3CDTF">2022-12-15T10:29:00Z</dcterms:created>
  <dcterms:modified xsi:type="dcterms:W3CDTF">2022-12-15T10:37:00Z</dcterms:modified>
</cp:coreProperties>
</file>